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1242"/>
        <w:gridCol w:w="3828"/>
        <w:gridCol w:w="3543"/>
        <w:gridCol w:w="142"/>
        <w:gridCol w:w="1134"/>
      </w:tblGrid>
      <w:tr w:rsidR="001F730F" w:rsidRPr="001F730F" w:rsidTr="00340280">
        <w:trPr>
          <w:trHeight w:val="113"/>
        </w:trPr>
        <w:tc>
          <w:tcPr>
            <w:tcW w:w="9889" w:type="dxa"/>
            <w:gridSpan w:val="5"/>
            <w:vAlign w:val="center"/>
          </w:tcPr>
          <w:p w:rsidR="00E23C23" w:rsidRPr="001F730F" w:rsidRDefault="00557F4D" w:rsidP="002A3FBD">
            <w:pPr>
              <w:jc w:val="center"/>
              <w:rPr>
                <w:rFonts w:ascii="Cambria" w:hAnsi="Cambria"/>
                <w:noProof/>
                <w:sz w:val="18"/>
                <w:szCs w:val="18"/>
              </w:rPr>
            </w:pPr>
            <w:r w:rsidRPr="001F730F">
              <w:rPr>
                <w:rFonts w:ascii="Cambria" w:hAnsi="Cambria"/>
                <w:noProof/>
                <w:sz w:val="16"/>
                <w:szCs w:val="18"/>
              </w:rPr>
              <w:t>Van Vet J, 201</w:t>
            </w:r>
            <w:r w:rsidR="00754B36" w:rsidRPr="001F730F">
              <w:rPr>
                <w:rFonts w:ascii="Cambria" w:hAnsi="Cambria"/>
                <w:noProof/>
                <w:sz w:val="16"/>
                <w:szCs w:val="18"/>
              </w:rPr>
              <w:t>7</w:t>
            </w:r>
            <w:r w:rsidR="00E23C23" w:rsidRPr="001F730F">
              <w:rPr>
                <w:rFonts w:ascii="Cambria" w:hAnsi="Cambria"/>
                <w:noProof/>
                <w:sz w:val="16"/>
                <w:szCs w:val="18"/>
              </w:rPr>
              <w:t>, 2</w:t>
            </w:r>
            <w:r w:rsidR="00754B36" w:rsidRPr="001F730F">
              <w:rPr>
                <w:rFonts w:ascii="Cambria" w:hAnsi="Cambria"/>
                <w:noProof/>
                <w:sz w:val="16"/>
                <w:szCs w:val="18"/>
              </w:rPr>
              <w:t>8</w:t>
            </w:r>
            <w:r w:rsidR="00E23C23" w:rsidRPr="001F730F">
              <w:rPr>
                <w:rFonts w:ascii="Cambria" w:hAnsi="Cambria"/>
                <w:noProof/>
                <w:sz w:val="16"/>
                <w:szCs w:val="18"/>
              </w:rPr>
              <w:t xml:space="preserve"> (</w:t>
            </w:r>
            <w:r w:rsidR="00754B36" w:rsidRPr="001F730F">
              <w:rPr>
                <w:rFonts w:ascii="Cambria" w:hAnsi="Cambria"/>
                <w:noProof/>
                <w:sz w:val="16"/>
                <w:szCs w:val="18"/>
              </w:rPr>
              <w:t>1</w:t>
            </w:r>
            <w:r w:rsidR="00E23C23" w:rsidRPr="001F730F">
              <w:rPr>
                <w:rFonts w:ascii="Cambria" w:hAnsi="Cambria"/>
                <w:noProof/>
                <w:sz w:val="16"/>
                <w:szCs w:val="18"/>
              </w:rPr>
              <w:t xml:space="preserve">) </w:t>
            </w:r>
            <w:r w:rsidR="002A3FBD">
              <w:rPr>
                <w:rFonts w:ascii="Cambria" w:hAnsi="Cambria"/>
                <w:noProof/>
                <w:sz w:val="16"/>
                <w:szCs w:val="18"/>
              </w:rPr>
              <w:t>1-4</w:t>
            </w:r>
          </w:p>
        </w:tc>
      </w:tr>
      <w:tr w:rsidR="001F730F" w:rsidRPr="001F730F" w:rsidTr="00340280">
        <w:trPr>
          <w:trHeight w:val="57"/>
        </w:trPr>
        <w:tc>
          <w:tcPr>
            <w:tcW w:w="9889" w:type="dxa"/>
            <w:gridSpan w:val="5"/>
            <w:tcBorders>
              <w:bottom w:val="single" w:sz="6" w:space="0" w:color="C00000"/>
            </w:tcBorders>
            <w:vAlign w:val="center"/>
          </w:tcPr>
          <w:p w:rsidR="00E23C23" w:rsidRPr="001F730F" w:rsidRDefault="00E23C23" w:rsidP="00340280">
            <w:pPr>
              <w:jc w:val="center"/>
              <w:rPr>
                <w:rFonts w:ascii="Cambria" w:hAnsi="Cambria"/>
                <w:noProof/>
                <w:sz w:val="10"/>
                <w:szCs w:val="18"/>
              </w:rPr>
            </w:pPr>
          </w:p>
        </w:tc>
      </w:tr>
      <w:tr w:rsidR="001F730F" w:rsidRPr="001F730F" w:rsidTr="00340280">
        <w:trPr>
          <w:trHeight w:val="57"/>
        </w:trPr>
        <w:tc>
          <w:tcPr>
            <w:tcW w:w="9889" w:type="dxa"/>
            <w:gridSpan w:val="5"/>
            <w:tcBorders>
              <w:top w:val="single" w:sz="6" w:space="0" w:color="C00000"/>
            </w:tcBorders>
            <w:vAlign w:val="center"/>
          </w:tcPr>
          <w:p w:rsidR="00E23C23" w:rsidRPr="001F730F" w:rsidRDefault="00E23C23" w:rsidP="00340280">
            <w:pPr>
              <w:jc w:val="center"/>
              <w:rPr>
                <w:rFonts w:ascii="Cambria" w:hAnsi="Cambria"/>
                <w:noProof/>
                <w:sz w:val="4"/>
                <w:szCs w:val="18"/>
              </w:rPr>
            </w:pPr>
          </w:p>
        </w:tc>
      </w:tr>
      <w:tr w:rsidR="001F730F" w:rsidRPr="001F730F" w:rsidTr="00340280">
        <w:trPr>
          <w:trHeight w:val="20"/>
        </w:trPr>
        <w:tc>
          <w:tcPr>
            <w:tcW w:w="1242" w:type="dxa"/>
            <w:vMerge w:val="restart"/>
            <w:vAlign w:val="bottom"/>
          </w:tcPr>
          <w:p w:rsidR="00E23C23" w:rsidRPr="001F730F" w:rsidRDefault="007C14BC" w:rsidP="00340280">
            <w:pPr>
              <w:ind w:left="-113" w:right="-113"/>
              <w:jc w:val="center"/>
              <w:rPr>
                <w:rFonts w:ascii="Cambria" w:hAnsi="Cambria"/>
                <w:noProof/>
                <w:sz w:val="8"/>
                <w:szCs w:val="18"/>
              </w:rPr>
            </w:pPr>
            <w:r w:rsidRPr="001F730F">
              <w:rPr>
                <w:rFonts w:ascii="Cambria" w:hAnsi="Cambria"/>
                <w:noProof/>
                <w:sz w:val="8"/>
                <w:szCs w:val="18"/>
              </w:rPr>
              <w:drawing>
                <wp:inline distT="0" distB="0" distL="0" distR="0" wp14:anchorId="00A36CBB" wp14:editId="188EDF75">
                  <wp:extent cx="628401" cy="972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er Dergi Logo Mavi B PNG.png"/>
                          <pic:cNvPicPr/>
                        </pic:nvPicPr>
                        <pic:blipFill>
                          <a:blip r:embed="rId9">
                            <a:extLst>
                              <a:ext uri="{28A0092B-C50C-407E-A947-70E740481C1C}">
                                <a14:useLocalDpi xmlns:a14="http://schemas.microsoft.com/office/drawing/2010/main" val="0"/>
                              </a:ext>
                            </a:extLst>
                          </a:blip>
                          <a:stretch>
                            <a:fillRect/>
                          </a:stretch>
                        </pic:blipFill>
                        <pic:spPr>
                          <a:xfrm>
                            <a:off x="0" y="0"/>
                            <a:ext cx="628401" cy="972000"/>
                          </a:xfrm>
                          <a:prstGeom prst="rect">
                            <a:avLst/>
                          </a:prstGeom>
                        </pic:spPr>
                      </pic:pic>
                    </a:graphicData>
                  </a:graphic>
                </wp:inline>
              </w:drawing>
            </w:r>
          </w:p>
        </w:tc>
        <w:tc>
          <w:tcPr>
            <w:tcW w:w="7513" w:type="dxa"/>
            <w:gridSpan w:val="3"/>
            <w:shd w:val="clear" w:color="auto" w:fill="auto"/>
            <w:vAlign w:val="center"/>
          </w:tcPr>
          <w:p w:rsidR="00E23C23" w:rsidRPr="001F730F" w:rsidRDefault="00E23C23" w:rsidP="00340280">
            <w:pPr>
              <w:jc w:val="center"/>
              <w:rPr>
                <w:rFonts w:ascii="Cambria" w:hAnsi="Cambria"/>
                <w:sz w:val="4"/>
                <w:szCs w:val="18"/>
              </w:rPr>
            </w:pPr>
          </w:p>
        </w:tc>
        <w:tc>
          <w:tcPr>
            <w:tcW w:w="1134" w:type="dxa"/>
            <w:vAlign w:val="center"/>
          </w:tcPr>
          <w:p w:rsidR="00E23C23" w:rsidRPr="001F730F" w:rsidRDefault="00E23C23" w:rsidP="00340280">
            <w:pPr>
              <w:jc w:val="center"/>
              <w:rPr>
                <w:rFonts w:ascii="Cambria" w:hAnsi="Cambria"/>
                <w:noProof/>
                <w:sz w:val="8"/>
                <w:szCs w:val="18"/>
              </w:rPr>
            </w:pPr>
          </w:p>
        </w:tc>
      </w:tr>
      <w:tr w:rsidR="001F730F" w:rsidRPr="001F730F" w:rsidTr="00340280">
        <w:trPr>
          <w:trHeight w:val="454"/>
        </w:trPr>
        <w:tc>
          <w:tcPr>
            <w:tcW w:w="1242" w:type="dxa"/>
            <w:vMerge/>
            <w:shd w:val="clear" w:color="auto" w:fill="FFFFFF" w:themeFill="background1"/>
            <w:vAlign w:val="center"/>
          </w:tcPr>
          <w:p w:rsidR="00E23C23" w:rsidRPr="001F730F" w:rsidRDefault="00E23C23" w:rsidP="00340280">
            <w:pPr>
              <w:jc w:val="center"/>
              <w:rPr>
                <w:rFonts w:ascii="Cambria" w:hAnsi="Cambria"/>
                <w:b/>
                <w:sz w:val="18"/>
                <w:szCs w:val="18"/>
              </w:rPr>
            </w:pPr>
          </w:p>
        </w:tc>
        <w:tc>
          <w:tcPr>
            <w:tcW w:w="7513" w:type="dxa"/>
            <w:gridSpan w:val="3"/>
            <w:shd w:val="clear" w:color="auto" w:fill="CCD8E6"/>
            <w:vAlign w:val="center"/>
          </w:tcPr>
          <w:p w:rsidR="00E23C23" w:rsidRPr="001F730F" w:rsidRDefault="00E23C23" w:rsidP="00340280">
            <w:pPr>
              <w:spacing w:before="40" w:after="40"/>
              <w:jc w:val="center"/>
              <w:rPr>
                <w:rFonts w:ascii="Cambria" w:hAnsi="Cambria"/>
                <w:sz w:val="22"/>
                <w:szCs w:val="18"/>
              </w:rPr>
            </w:pPr>
          </w:p>
        </w:tc>
        <w:tc>
          <w:tcPr>
            <w:tcW w:w="1134" w:type="dxa"/>
            <w:vMerge w:val="restart"/>
            <w:shd w:val="clear" w:color="auto" w:fill="FFFFFF" w:themeFill="background1"/>
            <w:vAlign w:val="center"/>
          </w:tcPr>
          <w:p w:rsidR="00E23C23" w:rsidRPr="001F730F" w:rsidRDefault="00C05E8C" w:rsidP="00340280">
            <w:pPr>
              <w:ind w:right="-108"/>
              <w:jc w:val="right"/>
              <w:rPr>
                <w:rFonts w:ascii="Cambria" w:hAnsi="Cambria"/>
                <w:b/>
                <w:noProof/>
                <w:sz w:val="16"/>
                <w:szCs w:val="22"/>
              </w:rPr>
            </w:pPr>
            <w:r w:rsidRPr="001F730F">
              <w:rPr>
                <w:rFonts w:ascii="Cambria" w:hAnsi="Cambria"/>
                <w:b/>
                <w:noProof/>
                <w:sz w:val="16"/>
                <w:szCs w:val="22"/>
              </w:rPr>
              <w:drawing>
                <wp:inline distT="0" distB="0" distL="0" distR="0" wp14:anchorId="049C73C1" wp14:editId="011159A1">
                  <wp:extent cx="656584" cy="864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 Kapak Resimsiz küçük.jpg"/>
                          <pic:cNvPicPr/>
                        </pic:nvPicPr>
                        <pic:blipFill>
                          <a:blip r:embed="rId10">
                            <a:extLst>
                              <a:ext uri="{28A0092B-C50C-407E-A947-70E740481C1C}">
                                <a14:useLocalDpi xmlns:a14="http://schemas.microsoft.com/office/drawing/2010/main" val="0"/>
                              </a:ext>
                            </a:extLst>
                          </a:blip>
                          <a:stretch>
                            <a:fillRect/>
                          </a:stretch>
                        </pic:blipFill>
                        <pic:spPr>
                          <a:xfrm>
                            <a:off x="0" y="0"/>
                            <a:ext cx="656584" cy="864000"/>
                          </a:xfrm>
                          <a:prstGeom prst="rect">
                            <a:avLst/>
                          </a:prstGeom>
                        </pic:spPr>
                      </pic:pic>
                    </a:graphicData>
                  </a:graphic>
                </wp:inline>
              </w:drawing>
            </w:r>
          </w:p>
        </w:tc>
      </w:tr>
      <w:tr w:rsidR="001F730F" w:rsidRPr="001F730F" w:rsidTr="00340280">
        <w:trPr>
          <w:trHeight w:val="454"/>
        </w:trPr>
        <w:tc>
          <w:tcPr>
            <w:tcW w:w="1242" w:type="dxa"/>
            <w:vMerge/>
            <w:shd w:val="clear" w:color="auto" w:fill="FFFFFF" w:themeFill="background1"/>
            <w:vAlign w:val="center"/>
          </w:tcPr>
          <w:p w:rsidR="00E23C23" w:rsidRPr="001F730F" w:rsidRDefault="00E23C23" w:rsidP="00340280">
            <w:pPr>
              <w:jc w:val="center"/>
              <w:rPr>
                <w:rFonts w:ascii="Cambria" w:hAnsi="Cambria"/>
                <w:b/>
                <w:sz w:val="18"/>
                <w:szCs w:val="18"/>
              </w:rPr>
            </w:pPr>
          </w:p>
        </w:tc>
        <w:tc>
          <w:tcPr>
            <w:tcW w:w="7513" w:type="dxa"/>
            <w:gridSpan w:val="3"/>
            <w:shd w:val="clear" w:color="auto" w:fill="CCD8E6"/>
            <w:vAlign w:val="center"/>
          </w:tcPr>
          <w:p w:rsidR="00E23C23" w:rsidRPr="001F730F" w:rsidRDefault="00E23C23" w:rsidP="00340280">
            <w:pPr>
              <w:spacing w:before="40" w:after="40"/>
              <w:jc w:val="center"/>
              <w:rPr>
                <w:rFonts w:ascii="Cambria" w:hAnsi="Cambria"/>
                <w:sz w:val="32"/>
                <w:szCs w:val="18"/>
              </w:rPr>
            </w:pPr>
            <w:r w:rsidRPr="001F730F">
              <w:rPr>
                <w:rFonts w:ascii="Cambria" w:hAnsi="Cambria"/>
                <w:spacing w:val="24"/>
                <w:sz w:val="28"/>
                <w:szCs w:val="18"/>
              </w:rPr>
              <w:t xml:space="preserve">Van </w:t>
            </w:r>
            <w:proofErr w:type="spellStart"/>
            <w:r w:rsidRPr="001F730F">
              <w:rPr>
                <w:rFonts w:ascii="Cambria" w:hAnsi="Cambria"/>
                <w:spacing w:val="24"/>
                <w:sz w:val="28"/>
                <w:szCs w:val="18"/>
              </w:rPr>
              <w:t>Veterinary</w:t>
            </w:r>
            <w:proofErr w:type="spellEnd"/>
            <w:r w:rsidRPr="001F730F">
              <w:rPr>
                <w:rFonts w:ascii="Cambria" w:hAnsi="Cambria"/>
                <w:spacing w:val="24"/>
                <w:sz w:val="28"/>
                <w:szCs w:val="18"/>
              </w:rPr>
              <w:t xml:space="preserve"> </w:t>
            </w:r>
            <w:proofErr w:type="spellStart"/>
            <w:r w:rsidRPr="001F730F">
              <w:rPr>
                <w:rFonts w:ascii="Cambria" w:hAnsi="Cambria"/>
                <w:spacing w:val="24"/>
                <w:sz w:val="28"/>
                <w:szCs w:val="18"/>
              </w:rPr>
              <w:t>Journal</w:t>
            </w:r>
            <w:proofErr w:type="spellEnd"/>
          </w:p>
        </w:tc>
        <w:tc>
          <w:tcPr>
            <w:tcW w:w="1134" w:type="dxa"/>
            <w:vMerge/>
            <w:shd w:val="clear" w:color="auto" w:fill="FFFFFF" w:themeFill="background1"/>
            <w:vAlign w:val="center"/>
          </w:tcPr>
          <w:p w:rsidR="00E23C23" w:rsidRPr="001F730F" w:rsidRDefault="00E23C23" w:rsidP="00340280">
            <w:pPr>
              <w:jc w:val="center"/>
              <w:rPr>
                <w:rFonts w:ascii="Cambria" w:hAnsi="Cambria"/>
                <w:b/>
                <w:noProof/>
                <w:sz w:val="16"/>
                <w:szCs w:val="22"/>
              </w:rPr>
            </w:pPr>
          </w:p>
        </w:tc>
      </w:tr>
      <w:tr w:rsidR="001F730F" w:rsidRPr="001F730F" w:rsidTr="00340280">
        <w:trPr>
          <w:trHeight w:val="454"/>
        </w:trPr>
        <w:tc>
          <w:tcPr>
            <w:tcW w:w="1242" w:type="dxa"/>
            <w:vMerge/>
            <w:shd w:val="clear" w:color="auto" w:fill="FFFFFF" w:themeFill="background1"/>
            <w:vAlign w:val="center"/>
          </w:tcPr>
          <w:p w:rsidR="00E23C23" w:rsidRPr="001F730F" w:rsidRDefault="00E23C23" w:rsidP="00340280">
            <w:pPr>
              <w:spacing w:before="40" w:after="40"/>
              <w:jc w:val="center"/>
              <w:rPr>
                <w:rFonts w:ascii="Cambria" w:hAnsi="Cambria"/>
                <w:b/>
                <w:noProof/>
                <w:sz w:val="18"/>
                <w:szCs w:val="18"/>
              </w:rPr>
            </w:pPr>
          </w:p>
        </w:tc>
        <w:tc>
          <w:tcPr>
            <w:tcW w:w="7513" w:type="dxa"/>
            <w:gridSpan w:val="3"/>
            <w:shd w:val="clear" w:color="auto" w:fill="CCD8E6"/>
            <w:vAlign w:val="center"/>
          </w:tcPr>
          <w:p w:rsidR="00E23C23" w:rsidRPr="001F730F" w:rsidRDefault="00E23C23" w:rsidP="00340280">
            <w:pPr>
              <w:spacing w:before="40" w:after="40"/>
              <w:jc w:val="center"/>
              <w:rPr>
                <w:rFonts w:ascii="Cambria" w:hAnsi="Cambria"/>
                <w:szCs w:val="18"/>
              </w:rPr>
            </w:pPr>
            <w:r w:rsidRPr="001F730F">
              <w:rPr>
                <w:rFonts w:ascii="Cambria" w:hAnsi="Cambria"/>
                <w:sz w:val="16"/>
                <w:szCs w:val="16"/>
              </w:rPr>
              <w:t>http://vfdergi.yyu.edu.tr</w:t>
            </w:r>
          </w:p>
        </w:tc>
        <w:tc>
          <w:tcPr>
            <w:tcW w:w="1134" w:type="dxa"/>
            <w:vMerge/>
            <w:shd w:val="clear" w:color="auto" w:fill="FFFFFF" w:themeFill="background1"/>
            <w:vAlign w:val="center"/>
          </w:tcPr>
          <w:p w:rsidR="00E23C23" w:rsidRPr="001F730F" w:rsidRDefault="00E23C23" w:rsidP="00340280">
            <w:pPr>
              <w:spacing w:before="40" w:after="40"/>
              <w:jc w:val="center"/>
              <w:rPr>
                <w:rFonts w:ascii="Cambria" w:hAnsi="Cambria"/>
                <w:b/>
                <w:noProof/>
                <w:sz w:val="16"/>
                <w:szCs w:val="22"/>
              </w:rPr>
            </w:pPr>
          </w:p>
        </w:tc>
      </w:tr>
      <w:tr w:rsidR="001F730F" w:rsidRPr="001F730F" w:rsidTr="00340280">
        <w:trPr>
          <w:trHeight w:val="57"/>
        </w:trPr>
        <w:tc>
          <w:tcPr>
            <w:tcW w:w="1242" w:type="dxa"/>
            <w:vMerge/>
            <w:shd w:val="clear" w:color="auto" w:fill="FFFFFF" w:themeFill="background1"/>
            <w:vAlign w:val="center"/>
          </w:tcPr>
          <w:p w:rsidR="00E23C23" w:rsidRPr="001F730F" w:rsidRDefault="00E23C23" w:rsidP="00340280">
            <w:pPr>
              <w:jc w:val="center"/>
              <w:rPr>
                <w:rFonts w:ascii="Cambria" w:hAnsi="Cambria"/>
                <w:noProof/>
                <w:sz w:val="8"/>
                <w:szCs w:val="22"/>
              </w:rPr>
            </w:pPr>
          </w:p>
        </w:tc>
        <w:tc>
          <w:tcPr>
            <w:tcW w:w="7513" w:type="dxa"/>
            <w:gridSpan w:val="3"/>
            <w:shd w:val="clear" w:color="auto" w:fill="auto"/>
            <w:vAlign w:val="center"/>
          </w:tcPr>
          <w:p w:rsidR="00E23C23" w:rsidRPr="001F730F" w:rsidRDefault="00E23C23" w:rsidP="00340280">
            <w:pPr>
              <w:jc w:val="center"/>
              <w:rPr>
                <w:rFonts w:ascii="Cambria" w:hAnsi="Cambria"/>
                <w:b/>
                <w:sz w:val="4"/>
                <w:szCs w:val="18"/>
              </w:rPr>
            </w:pPr>
          </w:p>
        </w:tc>
        <w:tc>
          <w:tcPr>
            <w:tcW w:w="1134" w:type="dxa"/>
            <w:shd w:val="clear" w:color="auto" w:fill="FFFFFF" w:themeFill="background1"/>
            <w:vAlign w:val="center"/>
          </w:tcPr>
          <w:p w:rsidR="00E23C23" w:rsidRPr="001F730F" w:rsidRDefault="00E23C23" w:rsidP="00340280">
            <w:pPr>
              <w:jc w:val="center"/>
              <w:rPr>
                <w:rFonts w:ascii="Cambria" w:hAnsi="Cambria"/>
                <w:b/>
                <w:noProof/>
                <w:sz w:val="8"/>
                <w:szCs w:val="22"/>
              </w:rPr>
            </w:pPr>
          </w:p>
        </w:tc>
      </w:tr>
      <w:tr w:rsidR="001F730F" w:rsidRPr="001F730F" w:rsidTr="00340280">
        <w:trPr>
          <w:trHeight w:val="57"/>
        </w:trPr>
        <w:tc>
          <w:tcPr>
            <w:tcW w:w="9889" w:type="dxa"/>
            <w:gridSpan w:val="5"/>
            <w:tcBorders>
              <w:bottom w:val="single" w:sz="36" w:space="0" w:color="C00000"/>
            </w:tcBorders>
            <w:shd w:val="clear" w:color="auto" w:fill="FFFFFF" w:themeFill="background1"/>
            <w:vAlign w:val="center"/>
          </w:tcPr>
          <w:p w:rsidR="00E23C23" w:rsidRPr="001F730F" w:rsidRDefault="00E23C23" w:rsidP="00340280">
            <w:pPr>
              <w:jc w:val="center"/>
              <w:rPr>
                <w:rFonts w:ascii="Cambria" w:hAnsi="Cambria"/>
                <w:b/>
                <w:noProof/>
                <w:sz w:val="4"/>
                <w:szCs w:val="22"/>
              </w:rPr>
            </w:pPr>
          </w:p>
        </w:tc>
      </w:tr>
      <w:tr w:rsidR="001F730F" w:rsidRPr="001F730F" w:rsidTr="00340280">
        <w:trPr>
          <w:trHeight w:val="57"/>
        </w:trPr>
        <w:tc>
          <w:tcPr>
            <w:tcW w:w="9889" w:type="dxa"/>
            <w:gridSpan w:val="5"/>
            <w:tcBorders>
              <w:top w:val="single" w:sz="36" w:space="0" w:color="C00000"/>
            </w:tcBorders>
            <w:shd w:val="clear" w:color="auto" w:fill="FFFFFF" w:themeFill="background1"/>
            <w:vAlign w:val="center"/>
          </w:tcPr>
          <w:p w:rsidR="00E23C23" w:rsidRPr="001F730F" w:rsidRDefault="00E23C23" w:rsidP="00340280">
            <w:pPr>
              <w:jc w:val="center"/>
              <w:rPr>
                <w:rFonts w:ascii="Cambria" w:hAnsi="Cambria"/>
                <w:b/>
                <w:noProof/>
                <w:sz w:val="4"/>
                <w:szCs w:val="22"/>
              </w:rPr>
            </w:pPr>
          </w:p>
        </w:tc>
      </w:tr>
      <w:tr w:rsidR="001F730F" w:rsidRPr="001F730F" w:rsidTr="00156EB4">
        <w:trPr>
          <w:trHeight w:val="170"/>
        </w:trPr>
        <w:tc>
          <w:tcPr>
            <w:tcW w:w="1242" w:type="dxa"/>
            <w:vAlign w:val="center"/>
          </w:tcPr>
          <w:p w:rsidR="00E23C23" w:rsidRPr="001F730F" w:rsidRDefault="00E23C23" w:rsidP="00340280">
            <w:pPr>
              <w:ind w:left="-108"/>
              <w:jc w:val="center"/>
              <w:rPr>
                <w:rFonts w:ascii="Cambria" w:hAnsi="Cambria"/>
                <w:noProof/>
                <w:sz w:val="16"/>
                <w:szCs w:val="16"/>
              </w:rPr>
            </w:pPr>
            <w:r w:rsidRPr="001F730F">
              <w:rPr>
                <w:rFonts w:ascii="Cambria" w:hAnsi="Cambria"/>
                <w:sz w:val="14"/>
                <w:szCs w:val="16"/>
              </w:rPr>
              <w:t>ISSN: 2149-3359</w:t>
            </w:r>
          </w:p>
        </w:tc>
        <w:tc>
          <w:tcPr>
            <w:tcW w:w="7371" w:type="dxa"/>
            <w:gridSpan w:val="2"/>
            <w:vAlign w:val="bottom"/>
          </w:tcPr>
          <w:p w:rsidR="00E23C23" w:rsidRPr="001F730F" w:rsidRDefault="00E23C23" w:rsidP="00D644B0">
            <w:pPr>
              <w:jc w:val="center"/>
              <w:rPr>
                <w:rFonts w:ascii="Cambria" w:hAnsi="Cambria"/>
                <w:b/>
                <w:sz w:val="16"/>
                <w:szCs w:val="16"/>
                <w:lang w:val="en-US"/>
              </w:rPr>
            </w:pPr>
            <w:r w:rsidRPr="001F730F">
              <w:rPr>
                <w:rFonts w:ascii="Cambria" w:hAnsi="Cambria"/>
                <w:b/>
                <w:sz w:val="18"/>
                <w:szCs w:val="18"/>
                <w:lang w:val="en-US"/>
              </w:rPr>
              <w:t>Ori</w:t>
            </w:r>
            <w:r w:rsidR="00D644B0" w:rsidRPr="001F730F">
              <w:rPr>
                <w:rFonts w:ascii="Cambria" w:hAnsi="Cambria"/>
                <w:b/>
                <w:sz w:val="18"/>
                <w:szCs w:val="18"/>
                <w:lang w:val="en-US"/>
              </w:rPr>
              <w:t>g</w:t>
            </w:r>
            <w:r w:rsidRPr="001F730F">
              <w:rPr>
                <w:rFonts w:ascii="Cambria" w:hAnsi="Cambria"/>
                <w:b/>
                <w:sz w:val="18"/>
                <w:szCs w:val="18"/>
                <w:lang w:val="en-US"/>
              </w:rPr>
              <w:t xml:space="preserve">inal </w:t>
            </w:r>
            <w:r w:rsidR="00D644B0" w:rsidRPr="001F730F">
              <w:rPr>
                <w:rFonts w:ascii="Cambria" w:hAnsi="Cambria"/>
                <w:b/>
                <w:sz w:val="18"/>
                <w:szCs w:val="18"/>
                <w:lang w:val="en-US"/>
              </w:rPr>
              <w:t>Article</w:t>
            </w:r>
          </w:p>
        </w:tc>
        <w:tc>
          <w:tcPr>
            <w:tcW w:w="1276" w:type="dxa"/>
            <w:gridSpan w:val="2"/>
            <w:vAlign w:val="center"/>
          </w:tcPr>
          <w:p w:rsidR="00E23C23" w:rsidRPr="001F730F" w:rsidRDefault="00156EB4" w:rsidP="00156EB4">
            <w:pPr>
              <w:ind w:left="-250" w:right="-142"/>
              <w:jc w:val="right"/>
              <w:rPr>
                <w:rFonts w:ascii="Cambria" w:hAnsi="Cambria"/>
                <w:b/>
                <w:noProof/>
                <w:sz w:val="16"/>
                <w:szCs w:val="16"/>
              </w:rPr>
            </w:pPr>
            <w:r w:rsidRPr="001F730F">
              <w:rPr>
                <w:rFonts w:ascii="Cambria" w:hAnsi="Cambria"/>
                <w:noProof/>
                <w:sz w:val="14"/>
                <w:szCs w:val="16"/>
              </w:rPr>
              <w:t>e-ISSN: 2149-8644</w:t>
            </w:r>
          </w:p>
        </w:tc>
      </w:tr>
      <w:tr w:rsidR="001F730F" w:rsidRPr="001F730F" w:rsidTr="00340280">
        <w:trPr>
          <w:trHeight w:val="227"/>
        </w:trPr>
        <w:tc>
          <w:tcPr>
            <w:tcW w:w="9889" w:type="dxa"/>
            <w:gridSpan w:val="5"/>
            <w:vAlign w:val="center"/>
          </w:tcPr>
          <w:p w:rsidR="00E23C23" w:rsidRPr="001F730F" w:rsidRDefault="00E23C23" w:rsidP="00340280">
            <w:pPr>
              <w:jc w:val="center"/>
              <w:rPr>
                <w:rFonts w:ascii="Cambria" w:hAnsi="Cambria"/>
                <w:b/>
                <w:noProof/>
                <w:sz w:val="16"/>
                <w:szCs w:val="22"/>
                <w:lang w:val="en-US"/>
              </w:rPr>
            </w:pPr>
          </w:p>
        </w:tc>
      </w:tr>
      <w:tr w:rsidR="001F730F" w:rsidRPr="001F730F" w:rsidTr="00340280">
        <w:tc>
          <w:tcPr>
            <w:tcW w:w="9889" w:type="dxa"/>
            <w:gridSpan w:val="5"/>
            <w:vAlign w:val="center"/>
          </w:tcPr>
          <w:p w:rsidR="00E23C23" w:rsidRPr="001F730F" w:rsidRDefault="00C11DE5" w:rsidP="00D91119">
            <w:pPr>
              <w:spacing w:before="120" w:after="120"/>
              <w:jc w:val="center"/>
              <w:rPr>
                <w:rFonts w:ascii="Cambria" w:hAnsi="Cambria"/>
                <w:szCs w:val="18"/>
                <w:lang w:val="en-GB"/>
              </w:rPr>
            </w:pPr>
            <w:r w:rsidRPr="001F730F">
              <w:rPr>
                <w:rFonts w:ascii="Cambria" w:hAnsi="Cambria"/>
                <w:b/>
                <w:szCs w:val="18"/>
                <w:shd w:val="clear" w:color="auto" w:fill="FFFFFF"/>
                <w:lang w:val="en-GB"/>
              </w:rPr>
              <w:t xml:space="preserve">Determination of Serum Lipid Profile and Lipoprotein Levels of Sheep </w:t>
            </w:r>
            <w:r w:rsidRPr="001F730F">
              <w:rPr>
                <w:rFonts w:ascii="Cambria" w:hAnsi="Cambria"/>
                <w:b/>
                <w:szCs w:val="18"/>
                <w:shd w:val="clear" w:color="auto" w:fill="FFFFFF"/>
                <w:lang w:val="en-GB"/>
              </w:rPr>
              <w:br/>
              <w:t xml:space="preserve">with Naturally Acute </w:t>
            </w:r>
            <w:proofErr w:type="spellStart"/>
            <w:r w:rsidRPr="001F730F">
              <w:rPr>
                <w:rFonts w:ascii="Cambria" w:hAnsi="Cambria"/>
                <w:b/>
                <w:szCs w:val="18"/>
                <w:shd w:val="clear" w:color="auto" w:fill="FFFFFF"/>
                <w:lang w:val="en-GB"/>
              </w:rPr>
              <w:t>Babesiosis</w:t>
            </w:r>
            <w:proofErr w:type="spellEnd"/>
            <w:r w:rsidR="00D91119" w:rsidRPr="001F730F">
              <w:rPr>
                <w:rFonts w:ascii="Cambria" w:hAnsi="Cambria"/>
                <w:b/>
                <w:szCs w:val="18"/>
                <w:lang w:val="en-GB"/>
              </w:rPr>
              <w:t xml:space="preserve"> </w:t>
            </w:r>
          </w:p>
        </w:tc>
      </w:tr>
      <w:tr w:rsidR="001F730F" w:rsidRPr="001F730F" w:rsidTr="00340280">
        <w:tc>
          <w:tcPr>
            <w:tcW w:w="9889" w:type="dxa"/>
            <w:gridSpan w:val="5"/>
            <w:vAlign w:val="center"/>
          </w:tcPr>
          <w:p w:rsidR="00E23C23" w:rsidRPr="001F730F" w:rsidRDefault="00C11DE5" w:rsidP="00340280">
            <w:pPr>
              <w:spacing w:before="120" w:after="120"/>
              <w:jc w:val="center"/>
              <w:rPr>
                <w:rFonts w:ascii="Cambria" w:hAnsi="Cambria"/>
                <w:sz w:val="22"/>
                <w:szCs w:val="22"/>
                <w:lang w:val="en-GB"/>
              </w:rPr>
            </w:pPr>
            <w:proofErr w:type="spellStart"/>
            <w:r w:rsidRPr="001F730F">
              <w:rPr>
                <w:rFonts w:ascii="Cambria" w:hAnsi="Cambria"/>
                <w:sz w:val="22"/>
                <w:szCs w:val="18"/>
                <w:lang w:val="en-GB"/>
              </w:rPr>
              <w:t>Yuksel</w:t>
            </w:r>
            <w:proofErr w:type="spellEnd"/>
            <w:r w:rsidRPr="001F730F">
              <w:rPr>
                <w:rFonts w:ascii="Cambria" w:hAnsi="Cambria"/>
                <w:sz w:val="22"/>
                <w:szCs w:val="18"/>
                <w:lang w:val="en-GB"/>
              </w:rPr>
              <w:t xml:space="preserve"> SENGUL</w:t>
            </w:r>
            <w:r w:rsidRPr="001F730F">
              <w:rPr>
                <w:rFonts w:ascii="Cambria" w:hAnsi="Cambria"/>
                <w:sz w:val="22"/>
                <w:szCs w:val="18"/>
                <w:vertAlign w:val="superscript"/>
                <w:lang w:val="en-GB"/>
              </w:rPr>
              <w:t>1</w:t>
            </w:r>
            <w:r w:rsidRPr="001F730F">
              <w:rPr>
                <w:rFonts w:ascii="Cambria" w:hAnsi="Cambria"/>
                <w:sz w:val="22"/>
                <w:szCs w:val="18"/>
                <w:lang w:val="en-GB"/>
              </w:rPr>
              <w:t xml:space="preserve">     Handan MERT</w:t>
            </w:r>
            <w:r w:rsidRPr="001F730F">
              <w:rPr>
                <w:rFonts w:ascii="Cambria" w:hAnsi="Cambria"/>
                <w:sz w:val="22"/>
                <w:szCs w:val="18"/>
                <w:vertAlign w:val="superscript"/>
                <w:lang w:val="en-GB"/>
              </w:rPr>
              <w:t>2</w:t>
            </w:r>
            <w:r w:rsidRPr="001F730F">
              <w:rPr>
                <w:rFonts w:ascii="Cambria" w:hAnsi="Cambria"/>
                <w:sz w:val="22"/>
                <w:szCs w:val="18"/>
                <w:lang w:val="en-GB"/>
              </w:rPr>
              <w:t xml:space="preserve">     </w:t>
            </w:r>
            <w:proofErr w:type="spellStart"/>
            <w:r w:rsidRPr="001F730F">
              <w:rPr>
                <w:rFonts w:ascii="Cambria" w:hAnsi="Cambria"/>
                <w:sz w:val="22"/>
                <w:szCs w:val="18"/>
                <w:lang w:val="en-GB"/>
              </w:rPr>
              <w:t>Nihat</w:t>
            </w:r>
            <w:proofErr w:type="spellEnd"/>
            <w:r w:rsidRPr="001F730F">
              <w:rPr>
                <w:rFonts w:ascii="Cambria" w:hAnsi="Cambria"/>
                <w:sz w:val="22"/>
                <w:szCs w:val="18"/>
                <w:lang w:val="en-GB"/>
              </w:rPr>
              <w:t xml:space="preserve"> MERT</w:t>
            </w:r>
            <w:r w:rsidRPr="001F730F">
              <w:rPr>
                <w:rFonts w:ascii="Cambria" w:hAnsi="Cambria"/>
                <w:sz w:val="22"/>
                <w:szCs w:val="18"/>
                <w:vertAlign w:val="superscript"/>
                <w:lang w:val="en-GB"/>
              </w:rPr>
              <w:t>2</w:t>
            </w:r>
          </w:p>
        </w:tc>
      </w:tr>
      <w:tr w:rsidR="001F730F" w:rsidRPr="001F730F" w:rsidTr="00340280">
        <w:tc>
          <w:tcPr>
            <w:tcW w:w="9889" w:type="dxa"/>
            <w:gridSpan w:val="5"/>
            <w:vAlign w:val="center"/>
          </w:tcPr>
          <w:p w:rsidR="00E23C23" w:rsidRPr="001F730F" w:rsidRDefault="00C11DE5" w:rsidP="00C11DE5">
            <w:pPr>
              <w:spacing w:before="120"/>
              <w:jc w:val="center"/>
              <w:rPr>
                <w:rFonts w:ascii="Cambria" w:hAnsi="Cambria"/>
                <w:i/>
                <w:sz w:val="14"/>
                <w:szCs w:val="22"/>
                <w:lang w:val="en-GB"/>
              </w:rPr>
            </w:pPr>
            <w:r w:rsidRPr="001F730F">
              <w:rPr>
                <w:rFonts w:ascii="Cambria" w:hAnsi="Cambria"/>
                <w:i/>
                <w:sz w:val="16"/>
                <w:szCs w:val="18"/>
                <w:vertAlign w:val="superscript"/>
                <w:lang w:val="en-GB"/>
              </w:rPr>
              <w:t xml:space="preserve">1 </w:t>
            </w:r>
            <w:proofErr w:type="spellStart"/>
            <w:r w:rsidRPr="001F730F">
              <w:rPr>
                <w:rFonts w:ascii="Cambria" w:hAnsi="Cambria"/>
                <w:i/>
                <w:sz w:val="16"/>
                <w:szCs w:val="18"/>
                <w:lang w:val="en-GB"/>
              </w:rPr>
              <w:t>Mardin</w:t>
            </w:r>
            <w:proofErr w:type="spellEnd"/>
            <w:r w:rsidRPr="001F730F">
              <w:rPr>
                <w:rFonts w:ascii="Cambria" w:hAnsi="Cambria"/>
                <w:i/>
                <w:sz w:val="16"/>
                <w:szCs w:val="18"/>
                <w:lang w:val="en-GB"/>
              </w:rPr>
              <w:t xml:space="preserve"> </w:t>
            </w:r>
            <w:proofErr w:type="spellStart"/>
            <w:r w:rsidRPr="001F730F">
              <w:rPr>
                <w:rFonts w:ascii="Cambria" w:hAnsi="Cambria"/>
                <w:i/>
                <w:sz w:val="16"/>
                <w:szCs w:val="18"/>
                <w:lang w:val="en-GB"/>
              </w:rPr>
              <w:t>Artuklu</w:t>
            </w:r>
            <w:proofErr w:type="spellEnd"/>
            <w:r w:rsidRPr="001F730F">
              <w:rPr>
                <w:rFonts w:ascii="Cambria" w:hAnsi="Cambria"/>
                <w:i/>
                <w:sz w:val="16"/>
                <w:szCs w:val="18"/>
                <w:lang w:val="en-GB"/>
              </w:rPr>
              <w:t xml:space="preserve"> </w:t>
            </w:r>
            <w:r w:rsidRPr="001F730F">
              <w:rPr>
                <w:rFonts w:ascii="Cambria" w:hAnsi="Cambria" w:cs="Arial"/>
                <w:i/>
                <w:sz w:val="16"/>
                <w:szCs w:val="18"/>
                <w:lang w:val="en-GB"/>
              </w:rPr>
              <w:t>University</w:t>
            </w:r>
            <w:r w:rsidRPr="001F730F">
              <w:rPr>
                <w:rFonts w:ascii="Cambria" w:hAnsi="Cambria"/>
                <w:i/>
                <w:sz w:val="16"/>
                <w:szCs w:val="18"/>
                <w:lang w:val="en-GB"/>
              </w:rPr>
              <w:t xml:space="preserve">, School of Health Services, </w:t>
            </w:r>
            <w:proofErr w:type="spellStart"/>
            <w:r w:rsidRPr="001F730F">
              <w:rPr>
                <w:rFonts w:ascii="Cambria" w:hAnsi="Cambria"/>
                <w:i/>
                <w:sz w:val="16"/>
                <w:szCs w:val="18"/>
                <w:lang w:val="en-GB"/>
              </w:rPr>
              <w:t>Mardin</w:t>
            </w:r>
            <w:proofErr w:type="spellEnd"/>
            <w:r w:rsidRPr="001F730F">
              <w:rPr>
                <w:rFonts w:ascii="Cambria" w:hAnsi="Cambria"/>
                <w:i/>
                <w:sz w:val="16"/>
                <w:szCs w:val="18"/>
                <w:lang w:val="en-GB"/>
              </w:rPr>
              <w:t>, Turkey</w:t>
            </w:r>
            <w:r w:rsidRPr="001F730F">
              <w:rPr>
                <w:rFonts w:ascii="Cambria" w:hAnsi="Cambria" w:cs="Arial"/>
                <w:i/>
                <w:sz w:val="16"/>
                <w:szCs w:val="18"/>
                <w:lang w:val="en-GB"/>
              </w:rPr>
              <w:br/>
            </w:r>
            <w:r w:rsidR="001F730F" w:rsidRPr="001F730F">
              <w:rPr>
                <w:rFonts w:ascii="Cambria" w:hAnsi="Cambria" w:cs="Arial"/>
                <w:i/>
                <w:sz w:val="16"/>
                <w:szCs w:val="18"/>
                <w:vertAlign w:val="superscript"/>
                <w:lang w:val="en-GB"/>
              </w:rPr>
              <w:t xml:space="preserve">2 </w:t>
            </w:r>
            <w:proofErr w:type="spellStart"/>
            <w:r w:rsidR="00E23C23" w:rsidRPr="001F730F">
              <w:rPr>
                <w:rFonts w:ascii="Cambria" w:hAnsi="Cambria" w:cs="Arial"/>
                <w:i/>
                <w:sz w:val="16"/>
                <w:szCs w:val="18"/>
                <w:lang w:val="en-GB"/>
              </w:rPr>
              <w:t>Y</w:t>
            </w:r>
            <w:r w:rsidR="00D644B0" w:rsidRPr="001F730F">
              <w:rPr>
                <w:rFonts w:ascii="Cambria" w:hAnsi="Cambria" w:cs="Arial"/>
                <w:i/>
                <w:sz w:val="16"/>
                <w:szCs w:val="18"/>
                <w:lang w:val="en-GB"/>
              </w:rPr>
              <w:t>uzuncu</w:t>
            </w:r>
            <w:proofErr w:type="spellEnd"/>
            <w:r w:rsidR="00D644B0" w:rsidRPr="001F730F">
              <w:rPr>
                <w:rFonts w:ascii="Cambria" w:hAnsi="Cambria" w:cs="Arial"/>
                <w:i/>
                <w:sz w:val="16"/>
                <w:szCs w:val="18"/>
                <w:lang w:val="en-GB"/>
              </w:rPr>
              <w:t xml:space="preserve"> </w:t>
            </w:r>
            <w:proofErr w:type="spellStart"/>
            <w:r w:rsidR="00D644B0" w:rsidRPr="001F730F">
              <w:rPr>
                <w:rFonts w:ascii="Cambria" w:hAnsi="Cambria" w:cs="Arial"/>
                <w:i/>
                <w:sz w:val="16"/>
                <w:szCs w:val="18"/>
                <w:lang w:val="en-GB"/>
              </w:rPr>
              <w:t>Yil</w:t>
            </w:r>
            <w:proofErr w:type="spellEnd"/>
            <w:r w:rsidR="007E13D9" w:rsidRPr="001F730F">
              <w:rPr>
                <w:rFonts w:ascii="Cambria" w:hAnsi="Cambria" w:cs="Arial"/>
                <w:i/>
                <w:sz w:val="16"/>
                <w:szCs w:val="18"/>
                <w:lang w:val="en-GB"/>
              </w:rPr>
              <w:t xml:space="preserve"> University</w:t>
            </w:r>
            <w:r w:rsidR="00E23C23" w:rsidRPr="001F730F">
              <w:rPr>
                <w:rFonts w:ascii="Cambria" w:hAnsi="Cambria" w:cs="Arial"/>
                <w:i/>
                <w:sz w:val="16"/>
                <w:szCs w:val="18"/>
                <w:lang w:val="en-GB"/>
              </w:rPr>
              <w:t xml:space="preserve">, </w:t>
            </w:r>
            <w:r w:rsidR="00D644B0" w:rsidRPr="001F730F">
              <w:rPr>
                <w:rFonts w:ascii="Cambria" w:hAnsi="Cambria" w:cs="Arial"/>
                <w:i/>
                <w:sz w:val="16"/>
                <w:szCs w:val="18"/>
                <w:lang w:val="en-GB"/>
              </w:rPr>
              <w:t xml:space="preserve">Faculty of </w:t>
            </w:r>
            <w:r w:rsidR="00E23C23" w:rsidRPr="001F730F">
              <w:rPr>
                <w:rFonts w:ascii="Cambria" w:hAnsi="Cambria" w:cs="Arial"/>
                <w:i/>
                <w:sz w:val="16"/>
                <w:szCs w:val="18"/>
                <w:lang w:val="en-GB"/>
              </w:rPr>
              <w:t>Veterin</w:t>
            </w:r>
            <w:r w:rsidR="00D644B0" w:rsidRPr="001F730F">
              <w:rPr>
                <w:rFonts w:ascii="Cambria" w:hAnsi="Cambria" w:cs="Arial"/>
                <w:i/>
                <w:sz w:val="16"/>
                <w:szCs w:val="18"/>
                <w:lang w:val="en-GB"/>
              </w:rPr>
              <w:t>ary Medicine</w:t>
            </w:r>
            <w:r w:rsidR="00E23C23" w:rsidRPr="001F730F">
              <w:rPr>
                <w:rFonts w:ascii="Cambria" w:hAnsi="Cambria" w:cs="Arial"/>
                <w:i/>
                <w:sz w:val="16"/>
                <w:szCs w:val="18"/>
                <w:lang w:val="en-GB"/>
              </w:rPr>
              <w:t xml:space="preserve">, </w:t>
            </w:r>
            <w:r w:rsidR="007E13D9" w:rsidRPr="001F730F">
              <w:rPr>
                <w:rFonts w:ascii="Cambria" w:hAnsi="Cambria" w:cs="Arial"/>
                <w:i/>
                <w:sz w:val="16"/>
                <w:szCs w:val="18"/>
                <w:lang w:val="en-GB"/>
              </w:rPr>
              <w:t xml:space="preserve">Department of </w:t>
            </w:r>
            <w:r w:rsidRPr="001F730F">
              <w:rPr>
                <w:rFonts w:ascii="Cambria" w:hAnsi="Cambria" w:cs="Arial"/>
                <w:i/>
                <w:sz w:val="16"/>
                <w:szCs w:val="18"/>
                <w:lang w:val="en-GB"/>
              </w:rPr>
              <w:t>Biochemistry</w:t>
            </w:r>
            <w:r w:rsidR="00E23C23" w:rsidRPr="001F730F">
              <w:rPr>
                <w:rFonts w:ascii="Cambria" w:hAnsi="Cambria" w:cs="Arial"/>
                <w:i/>
                <w:sz w:val="16"/>
                <w:szCs w:val="18"/>
                <w:lang w:val="en-GB"/>
              </w:rPr>
              <w:t>, Van, T</w:t>
            </w:r>
            <w:r w:rsidR="00D644B0" w:rsidRPr="001F730F">
              <w:rPr>
                <w:rFonts w:ascii="Cambria" w:hAnsi="Cambria" w:cs="Arial"/>
                <w:i/>
                <w:sz w:val="16"/>
                <w:szCs w:val="18"/>
                <w:lang w:val="en-GB"/>
              </w:rPr>
              <w:t>urkey</w:t>
            </w:r>
          </w:p>
        </w:tc>
      </w:tr>
      <w:tr w:rsidR="001F730F" w:rsidRPr="001F730F" w:rsidTr="00340280">
        <w:tc>
          <w:tcPr>
            <w:tcW w:w="5070" w:type="dxa"/>
            <w:gridSpan w:val="2"/>
            <w:vAlign w:val="center"/>
          </w:tcPr>
          <w:p w:rsidR="00E23C23" w:rsidRPr="001F730F" w:rsidRDefault="00D644B0" w:rsidP="00340280">
            <w:pPr>
              <w:spacing w:before="120"/>
              <w:jc w:val="center"/>
              <w:rPr>
                <w:rFonts w:ascii="Cambria" w:hAnsi="Cambria"/>
                <w:sz w:val="16"/>
                <w:szCs w:val="22"/>
                <w:lang w:val="en-GB"/>
              </w:rPr>
            </w:pPr>
            <w:r w:rsidRPr="001F730F">
              <w:rPr>
                <w:rFonts w:ascii="Cambria" w:hAnsi="Cambria"/>
                <w:sz w:val="16"/>
                <w:szCs w:val="22"/>
                <w:lang w:val="en-GB"/>
              </w:rPr>
              <w:t>Received</w:t>
            </w:r>
            <w:r w:rsidR="00E23C23" w:rsidRPr="001F730F">
              <w:rPr>
                <w:rFonts w:ascii="Cambria" w:hAnsi="Cambria"/>
                <w:sz w:val="16"/>
                <w:szCs w:val="22"/>
                <w:lang w:val="en-GB"/>
              </w:rPr>
              <w:t xml:space="preserve">: </w:t>
            </w:r>
            <w:r w:rsidR="00C11DE5" w:rsidRPr="001F730F">
              <w:rPr>
                <w:rFonts w:ascii="Cambria" w:hAnsi="Cambria"/>
                <w:sz w:val="16"/>
                <w:szCs w:val="18"/>
                <w:shd w:val="clear" w:color="auto" w:fill="FFFFFF"/>
                <w:lang w:val="en-GB"/>
              </w:rPr>
              <w:t>13.07.2016</w:t>
            </w:r>
          </w:p>
        </w:tc>
        <w:tc>
          <w:tcPr>
            <w:tcW w:w="4819" w:type="dxa"/>
            <w:gridSpan w:val="3"/>
            <w:vAlign w:val="center"/>
          </w:tcPr>
          <w:p w:rsidR="00E23C23" w:rsidRPr="001F730F" w:rsidRDefault="00D644B0" w:rsidP="00340280">
            <w:pPr>
              <w:spacing w:before="120"/>
              <w:jc w:val="center"/>
              <w:rPr>
                <w:rFonts w:ascii="Cambria" w:hAnsi="Cambria"/>
                <w:sz w:val="16"/>
                <w:szCs w:val="22"/>
                <w:lang w:val="en-GB"/>
              </w:rPr>
            </w:pPr>
            <w:r w:rsidRPr="001F730F">
              <w:rPr>
                <w:rFonts w:ascii="Cambria" w:hAnsi="Cambria"/>
                <w:sz w:val="16"/>
                <w:szCs w:val="22"/>
                <w:lang w:val="en-GB"/>
              </w:rPr>
              <w:t>Accepted</w:t>
            </w:r>
            <w:r w:rsidR="00E23C23" w:rsidRPr="001F730F">
              <w:rPr>
                <w:rFonts w:ascii="Cambria" w:hAnsi="Cambria"/>
                <w:sz w:val="16"/>
                <w:szCs w:val="22"/>
                <w:lang w:val="en-GB"/>
              </w:rPr>
              <w:t xml:space="preserve">: </w:t>
            </w:r>
            <w:r w:rsidR="00C11DE5" w:rsidRPr="001F730F">
              <w:rPr>
                <w:rFonts w:ascii="Cambria" w:hAnsi="Cambria"/>
                <w:sz w:val="16"/>
                <w:szCs w:val="18"/>
                <w:shd w:val="clear" w:color="auto" w:fill="FFFFFF"/>
                <w:lang w:val="en-GB"/>
              </w:rPr>
              <w:t>01.08.2016</w:t>
            </w:r>
          </w:p>
        </w:tc>
      </w:tr>
      <w:tr w:rsidR="001F730F" w:rsidRPr="001F730F" w:rsidTr="00340280">
        <w:tc>
          <w:tcPr>
            <w:tcW w:w="9889" w:type="dxa"/>
            <w:gridSpan w:val="5"/>
            <w:tcBorders>
              <w:bottom w:val="single" w:sz="12" w:space="0" w:color="C00000"/>
            </w:tcBorders>
          </w:tcPr>
          <w:p w:rsidR="00E23C23" w:rsidRPr="001F730F" w:rsidRDefault="00E23C23" w:rsidP="00340280">
            <w:pPr>
              <w:jc w:val="both"/>
              <w:rPr>
                <w:rFonts w:ascii="Cambria" w:hAnsi="Cambria"/>
                <w:sz w:val="20"/>
                <w:szCs w:val="22"/>
                <w:lang w:val="en-GB"/>
              </w:rPr>
            </w:pPr>
          </w:p>
        </w:tc>
      </w:tr>
      <w:tr w:rsidR="001F730F" w:rsidRPr="001F730F" w:rsidTr="00340280">
        <w:tc>
          <w:tcPr>
            <w:tcW w:w="9889" w:type="dxa"/>
            <w:gridSpan w:val="5"/>
          </w:tcPr>
          <w:p w:rsidR="00E23C23" w:rsidRPr="001F730F" w:rsidRDefault="00E23C23" w:rsidP="00340280">
            <w:pPr>
              <w:jc w:val="both"/>
              <w:rPr>
                <w:rFonts w:ascii="Cambria" w:hAnsi="Cambria"/>
                <w:sz w:val="6"/>
                <w:szCs w:val="22"/>
                <w:lang w:val="en-GB"/>
              </w:rPr>
            </w:pPr>
          </w:p>
        </w:tc>
      </w:tr>
      <w:tr w:rsidR="001F730F" w:rsidRPr="001F730F" w:rsidTr="00E23C23">
        <w:trPr>
          <w:trHeight w:val="1984"/>
        </w:trPr>
        <w:tc>
          <w:tcPr>
            <w:tcW w:w="1242" w:type="dxa"/>
            <w:vMerge w:val="restart"/>
            <w:shd w:val="clear" w:color="auto" w:fill="FFFFFF" w:themeFill="background1"/>
          </w:tcPr>
          <w:p w:rsidR="00E23C23" w:rsidRPr="001F730F" w:rsidRDefault="00D91119" w:rsidP="00D91119">
            <w:pPr>
              <w:spacing w:before="60"/>
              <w:ind w:right="-108"/>
              <w:rPr>
                <w:rFonts w:ascii="Cambria" w:hAnsi="Cambria"/>
                <w:b/>
                <w:i/>
                <w:sz w:val="16"/>
                <w:szCs w:val="16"/>
                <w:lang w:val="en-GB"/>
              </w:rPr>
            </w:pPr>
            <w:r w:rsidRPr="001F730F">
              <w:rPr>
                <w:rFonts w:ascii="Cambria" w:hAnsi="Cambria"/>
                <w:b/>
                <w:sz w:val="18"/>
                <w:szCs w:val="22"/>
                <w:lang w:val="en-GB"/>
              </w:rPr>
              <w:t>SUMMARY</w:t>
            </w:r>
          </w:p>
        </w:tc>
        <w:tc>
          <w:tcPr>
            <w:tcW w:w="8647" w:type="dxa"/>
            <w:gridSpan w:val="4"/>
          </w:tcPr>
          <w:p w:rsidR="00E23C23" w:rsidRPr="001F730F" w:rsidRDefault="00C11DE5" w:rsidP="00340280">
            <w:pPr>
              <w:spacing w:before="60" w:after="60"/>
              <w:jc w:val="both"/>
              <w:rPr>
                <w:rFonts w:ascii="Cambria" w:hAnsi="Cambria"/>
                <w:sz w:val="18"/>
                <w:szCs w:val="18"/>
                <w:lang w:val="en-GB"/>
              </w:rPr>
            </w:pPr>
            <w:r w:rsidRPr="001F730F">
              <w:rPr>
                <w:rFonts w:ascii="Cambria" w:hAnsi="Cambria"/>
                <w:sz w:val="18"/>
                <w:szCs w:val="18"/>
                <w:shd w:val="clear" w:color="auto" w:fill="FFFFFF"/>
                <w:lang w:val="en-GB"/>
              </w:rPr>
              <w:t xml:space="preserve">In this study, which was done to determine the lipid profile and the variations about the levels of lipoprotein in the blood of sheep naturally infected with </w:t>
            </w:r>
            <w:proofErr w:type="spellStart"/>
            <w:r w:rsidRPr="001F730F">
              <w:rPr>
                <w:rFonts w:ascii="Cambria" w:hAnsi="Cambria"/>
                <w:i/>
                <w:sz w:val="18"/>
                <w:szCs w:val="18"/>
                <w:shd w:val="clear" w:color="auto" w:fill="FFFFFF"/>
                <w:lang w:val="en-GB"/>
              </w:rPr>
              <w:t>Babesia</w:t>
            </w:r>
            <w:proofErr w:type="spellEnd"/>
            <w:r w:rsidRPr="001F730F">
              <w:rPr>
                <w:rFonts w:ascii="Cambria" w:hAnsi="Cambria"/>
                <w:i/>
                <w:sz w:val="18"/>
                <w:szCs w:val="18"/>
                <w:shd w:val="clear" w:color="auto" w:fill="FFFFFF"/>
                <w:lang w:val="en-GB"/>
              </w:rPr>
              <w:t xml:space="preserve"> </w:t>
            </w:r>
            <w:proofErr w:type="spellStart"/>
            <w:r w:rsidRPr="001F730F">
              <w:rPr>
                <w:rFonts w:ascii="Cambria" w:hAnsi="Cambria"/>
                <w:i/>
                <w:sz w:val="18"/>
                <w:szCs w:val="18"/>
                <w:shd w:val="clear" w:color="auto" w:fill="FFFFFF"/>
                <w:lang w:val="en-GB"/>
              </w:rPr>
              <w:t>ovis</w:t>
            </w:r>
            <w:proofErr w:type="spellEnd"/>
            <w:r w:rsidRPr="001F730F">
              <w:rPr>
                <w:rFonts w:ascii="Cambria" w:hAnsi="Cambria"/>
                <w:sz w:val="18"/>
                <w:szCs w:val="18"/>
                <w:shd w:val="clear" w:color="auto" w:fill="FFFFFF"/>
                <w:lang w:val="en-GB"/>
              </w:rPr>
              <w:t xml:space="preserve">, 3-5 year old, 30 infected and 15 healthy, totally 45 </w:t>
            </w:r>
            <w:proofErr w:type="spellStart"/>
            <w:r w:rsidRPr="001F730F">
              <w:rPr>
                <w:rFonts w:ascii="Cambria" w:hAnsi="Cambria"/>
                <w:sz w:val="18"/>
                <w:szCs w:val="18"/>
                <w:shd w:val="clear" w:color="auto" w:fill="FFFFFF"/>
                <w:lang w:val="en-GB"/>
              </w:rPr>
              <w:t>Morkaraman</w:t>
            </w:r>
            <w:proofErr w:type="spellEnd"/>
            <w:r w:rsidRPr="001F730F">
              <w:rPr>
                <w:rFonts w:ascii="Cambria" w:hAnsi="Cambria"/>
                <w:sz w:val="18"/>
                <w:szCs w:val="18"/>
                <w:shd w:val="clear" w:color="auto" w:fill="FFFFFF"/>
                <w:lang w:val="en-GB"/>
              </w:rPr>
              <w:t xml:space="preserve"> breed sheep raised in </w:t>
            </w:r>
            <w:proofErr w:type="spellStart"/>
            <w:r w:rsidRPr="001F730F">
              <w:rPr>
                <w:rFonts w:ascii="Cambria" w:hAnsi="Cambria"/>
                <w:sz w:val="18"/>
                <w:szCs w:val="18"/>
                <w:shd w:val="clear" w:color="auto" w:fill="FFFFFF"/>
                <w:lang w:val="en-GB"/>
              </w:rPr>
              <w:t>Erciş</w:t>
            </w:r>
            <w:proofErr w:type="spellEnd"/>
            <w:r w:rsidRPr="001F730F">
              <w:rPr>
                <w:rFonts w:ascii="Cambria" w:hAnsi="Cambria"/>
                <w:sz w:val="18"/>
                <w:szCs w:val="18"/>
                <w:shd w:val="clear" w:color="auto" w:fill="FFFFFF"/>
                <w:lang w:val="en-GB"/>
              </w:rPr>
              <w:t xml:space="preserve"> county of Van city were used as materials. The measurement of triglyceride, total cholesterol, LDL and HDL were studied by using enzymatic colorimetric method. VLDL levels were calculated by formula. The percentages of free fatty acids, triglyceride, phospholipids, </w:t>
            </w:r>
            <w:proofErr w:type="gramStart"/>
            <w:r w:rsidRPr="001F730F">
              <w:rPr>
                <w:rFonts w:ascii="Cambria" w:hAnsi="Cambria"/>
                <w:sz w:val="18"/>
                <w:szCs w:val="18"/>
                <w:shd w:val="clear" w:color="auto" w:fill="FFFFFF"/>
                <w:lang w:val="en-GB"/>
              </w:rPr>
              <w:t>cholesterol</w:t>
            </w:r>
            <w:proofErr w:type="gramEnd"/>
            <w:r w:rsidRPr="001F730F">
              <w:rPr>
                <w:rFonts w:ascii="Cambria" w:hAnsi="Cambria"/>
                <w:sz w:val="18"/>
                <w:szCs w:val="18"/>
                <w:shd w:val="clear" w:color="auto" w:fill="FFFFFF"/>
                <w:lang w:val="en-GB"/>
              </w:rPr>
              <w:t xml:space="preserve"> and cholesteryl esters were measured by using thin layer chromatography. In the infected group it was determined that the levels of triglyceride (P&lt;0.001) and VLDL (P&lt;0.001) statistically increased, but the HDL (P&lt;0.05) decreased compared to control group. After the chromatographic determination of lipid amounts (%), in the infected group it was determined that triglyceride amount (P&lt;0.001) statistically increased, but phospholipids (p&lt;0.05) and cholesterol esters amounts (P&lt;0.01) decreased compared to control group. As a result, it is said to be important that lipid levels in sheep </w:t>
            </w:r>
            <w:proofErr w:type="spellStart"/>
            <w:r w:rsidRPr="001F730F">
              <w:rPr>
                <w:rFonts w:ascii="Cambria" w:hAnsi="Cambria"/>
                <w:sz w:val="18"/>
                <w:szCs w:val="18"/>
                <w:shd w:val="clear" w:color="auto" w:fill="FFFFFF"/>
                <w:lang w:val="en-GB"/>
              </w:rPr>
              <w:t>babesiosis</w:t>
            </w:r>
            <w:proofErr w:type="spellEnd"/>
            <w:r w:rsidRPr="001F730F">
              <w:rPr>
                <w:rFonts w:ascii="Cambria" w:hAnsi="Cambria"/>
                <w:sz w:val="18"/>
                <w:szCs w:val="18"/>
                <w:shd w:val="clear" w:color="auto" w:fill="FFFFFF"/>
                <w:lang w:val="en-GB"/>
              </w:rPr>
              <w:t xml:space="preserve"> and lipoprotein levels are important for animals in terms of prognosis.</w:t>
            </w:r>
          </w:p>
        </w:tc>
      </w:tr>
      <w:tr w:rsidR="001F730F" w:rsidRPr="001F730F" w:rsidTr="00340280">
        <w:trPr>
          <w:trHeight w:val="227"/>
        </w:trPr>
        <w:tc>
          <w:tcPr>
            <w:tcW w:w="1242" w:type="dxa"/>
            <w:vMerge/>
            <w:shd w:val="clear" w:color="auto" w:fill="FFFFFF" w:themeFill="background1"/>
            <w:vAlign w:val="center"/>
          </w:tcPr>
          <w:p w:rsidR="00E23C23" w:rsidRPr="001F730F" w:rsidRDefault="00E23C23" w:rsidP="00340280">
            <w:pPr>
              <w:ind w:right="-108"/>
              <w:jc w:val="center"/>
              <w:rPr>
                <w:rFonts w:ascii="Cambria" w:hAnsi="Cambria"/>
                <w:i/>
                <w:sz w:val="16"/>
                <w:szCs w:val="16"/>
                <w:lang w:val="en-GB"/>
              </w:rPr>
            </w:pPr>
          </w:p>
        </w:tc>
        <w:tc>
          <w:tcPr>
            <w:tcW w:w="8647" w:type="dxa"/>
            <w:gridSpan w:val="4"/>
            <w:vAlign w:val="center"/>
          </w:tcPr>
          <w:p w:rsidR="00E23C23" w:rsidRPr="001F730F" w:rsidRDefault="00D91119" w:rsidP="00340280">
            <w:pPr>
              <w:rPr>
                <w:rFonts w:ascii="Cambria" w:hAnsi="Cambria"/>
                <w:i/>
                <w:noProof/>
                <w:sz w:val="16"/>
                <w:szCs w:val="20"/>
                <w:lang w:val="en-GB"/>
              </w:rPr>
            </w:pPr>
            <w:r w:rsidRPr="001F730F">
              <w:rPr>
                <w:rFonts w:ascii="Cambria" w:hAnsi="Cambria"/>
                <w:b/>
                <w:i/>
                <w:sz w:val="16"/>
                <w:szCs w:val="18"/>
                <w:lang w:val="en-GB"/>
              </w:rPr>
              <w:t>Key Words:</w:t>
            </w:r>
            <w:r w:rsidRPr="001F730F">
              <w:rPr>
                <w:rFonts w:ascii="Cambria" w:hAnsi="Cambria"/>
                <w:i/>
                <w:sz w:val="16"/>
                <w:szCs w:val="18"/>
                <w:lang w:val="en-GB"/>
              </w:rPr>
              <w:t xml:space="preserve"> </w:t>
            </w:r>
            <w:proofErr w:type="spellStart"/>
            <w:r w:rsidR="00C11DE5" w:rsidRPr="001F730F">
              <w:rPr>
                <w:rFonts w:ascii="Cambria" w:hAnsi="Cambria"/>
                <w:i/>
                <w:sz w:val="16"/>
                <w:szCs w:val="18"/>
                <w:shd w:val="clear" w:color="auto" w:fill="FFFFFF"/>
                <w:lang w:val="en-GB"/>
              </w:rPr>
              <w:t>Babesia</w:t>
            </w:r>
            <w:proofErr w:type="spellEnd"/>
            <w:r w:rsidR="00C11DE5" w:rsidRPr="001F730F">
              <w:rPr>
                <w:rFonts w:ascii="Cambria" w:hAnsi="Cambria"/>
                <w:i/>
                <w:sz w:val="16"/>
                <w:szCs w:val="18"/>
                <w:shd w:val="clear" w:color="auto" w:fill="FFFFFF"/>
                <w:lang w:val="en-GB"/>
              </w:rPr>
              <w:t xml:space="preserve"> </w:t>
            </w:r>
            <w:proofErr w:type="spellStart"/>
            <w:r w:rsidR="00C11DE5" w:rsidRPr="001F730F">
              <w:rPr>
                <w:rFonts w:ascii="Cambria" w:hAnsi="Cambria"/>
                <w:i/>
                <w:sz w:val="16"/>
                <w:szCs w:val="18"/>
                <w:shd w:val="clear" w:color="auto" w:fill="FFFFFF"/>
                <w:lang w:val="en-GB"/>
              </w:rPr>
              <w:t>ovis</w:t>
            </w:r>
            <w:proofErr w:type="spellEnd"/>
            <w:r w:rsidR="00C11DE5" w:rsidRPr="001F730F">
              <w:rPr>
                <w:rFonts w:ascii="Cambria" w:hAnsi="Cambria"/>
                <w:i/>
                <w:sz w:val="16"/>
                <w:szCs w:val="18"/>
                <w:shd w:val="clear" w:color="auto" w:fill="FFFFFF"/>
                <w:lang w:val="en-GB"/>
              </w:rPr>
              <w:t>, Cholesterol, HDL, LDL, Triglyceride, VLDL</w:t>
            </w:r>
          </w:p>
        </w:tc>
      </w:tr>
      <w:tr w:rsidR="001F730F" w:rsidRPr="001F730F" w:rsidTr="00340280">
        <w:trPr>
          <w:trHeight w:val="227"/>
        </w:trPr>
        <w:tc>
          <w:tcPr>
            <w:tcW w:w="1242" w:type="dxa"/>
            <w:tcBorders>
              <w:bottom w:val="single" w:sz="4" w:space="0" w:color="auto"/>
            </w:tcBorders>
            <w:shd w:val="clear" w:color="auto" w:fill="FFFFFF" w:themeFill="background1"/>
            <w:vAlign w:val="center"/>
          </w:tcPr>
          <w:p w:rsidR="00E23C23" w:rsidRPr="001F730F" w:rsidRDefault="00E23C23" w:rsidP="00340280">
            <w:pPr>
              <w:ind w:right="-108"/>
              <w:jc w:val="center"/>
              <w:rPr>
                <w:rFonts w:ascii="Cambria" w:hAnsi="Cambria"/>
                <w:i/>
                <w:sz w:val="16"/>
                <w:szCs w:val="16"/>
                <w:lang w:val="en-GB"/>
              </w:rPr>
            </w:pPr>
          </w:p>
        </w:tc>
        <w:tc>
          <w:tcPr>
            <w:tcW w:w="8647" w:type="dxa"/>
            <w:gridSpan w:val="4"/>
            <w:tcBorders>
              <w:bottom w:val="single" w:sz="4" w:space="0" w:color="000000"/>
            </w:tcBorders>
            <w:vAlign w:val="center"/>
          </w:tcPr>
          <w:p w:rsidR="00E23C23" w:rsidRPr="001F730F" w:rsidRDefault="00E23C23" w:rsidP="00340280">
            <w:pPr>
              <w:rPr>
                <w:rFonts w:ascii="Cambria" w:hAnsi="Cambria"/>
                <w:b/>
                <w:i/>
                <w:sz w:val="16"/>
                <w:szCs w:val="22"/>
                <w:lang w:val="en-GB"/>
              </w:rPr>
            </w:pPr>
          </w:p>
        </w:tc>
      </w:tr>
      <w:tr w:rsidR="001F730F" w:rsidRPr="001F730F" w:rsidTr="00340280">
        <w:tc>
          <w:tcPr>
            <w:tcW w:w="1242" w:type="dxa"/>
            <w:tcBorders>
              <w:top w:val="single" w:sz="4" w:space="0" w:color="auto"/>
            </w:tcBorders>
            <w:shd w:val="clear" w:color="auto" w:fill="FFFFFF" w:themeFill="background1"/>
          </w:tcPr>
          <w:p w:rsidR="00E23C23" w:rsidRPr="001F730F" w:rsidRDefault="00E23C23" w:rsidP="00340280">
            <w:pPr>
              <w:ind w:right="-108"/>
              <w:jc w:val="both"/>
              <w:rPr>
                <w:rFonts w:ascii="Cambria" w:hAnsi="Cambria"/>
                <w:b/>
                <w:sz w:val="16"/>
                <w:szCs w:val="16"/>
              </w:rPr>
            </w:pPr>
          </w:p>
        </w:tc>
        <w:tc>
          <w:tcPr>
            <w:tcW w:w="8647" w:type="dxa"/>
            <w:gridSpan w:val="4"/>
            <w:tcBorders>
              <w:top w:val="single" w:sz="4" w:space="0" w:color="000000"/>
            </w:tcBorders>
          </w:tcPr>
          <w:p w:rsidR="00E23C23" w:rsidRPr="001F730F" w:rsidRDefault="00E23C23" w:rsidP="00340280">
            <w:pPr>
              <w:jc w:val="both"/>
              <w:rPr>
                <w:rFonts w:ascii="Cambria" w:hAnsi="Cambria"/>
                <w:sz w:val="20"/>
                <w:szCs w:val="22"/>
              </w:rPr>
            </w:pPr>
          </w:p>
        </w:tc>
      </w:tr>
      <w:tr w:rsidR="001F730F" w:rsidRPr="001F730F" w:rsidTr="00340280">
        <w:tc>
          <w:tcPr>
            <w:tcW w:w="1242" w:type="dxa"/>
            <w:vMerge w:val="restart"/>
            <w:shd w:val="clear" w:color="auto" w:fill="FFFFFF" w:themeFill="background1"/>
          </w:tcPr>
          <w:p w:rsidR="00E23C23" w:rsidRPr="001F730F" w:rsidRDefault="00D91119" w:rsidP="00D91119">
            <w:pPr>
              <w:spacing w:before="60"/>
              <w:ind w:right="-108"/>
              <w:rPr>
                <w:rFonts w:ascii="Cambria" w:hAnsi="Cambria"/>
                <w:b/>
                <w:sz w:val="16"/>
                <w:szCs w:val="16"/>
              </w:rPr>
            </w:pPr>
            <w:r w:rsidRPr="001F730F">
              <w:rPr>
                <w:rFonts w:ascii="Cambria" w:hAnsi="Cambria"/>
                <w:b/>
                <w:sz w:val="18"/>
                <w:szCs w:val="22"/>
              </w:rPr>
              <w:t>ÖZET</w:t>
            </w:r>
          </w:p>
        </w:tc>
        <w:tc>
          <w:tcPr>
            <w:tcW w:w="8647" w:type="dxa"/>
            <w:gridSpan w:val="4"/>
          </w:tcPr>
          <w:p w:rsidR="00E23C23" w:rsidRPr="001F730F" w:rsidRDefault="00C11DE5" w:rsidP="00340280">
            <w:pPr>
              <w:pStyle w:val="AralkYok"/>
              <w:jc w:val="both"/>
              <w:rPr>
                <w:rFonts w:ascii="Cambria" w:hAnsi="Cambria"/>
                <w:b/>
                <w:sz w:val="18"/>
                <w:szCs w:val="22"/>
                <w:lang w:val="en-US"/>
              </w:rPr>
            </w:pPr>
            <w:r w:rsidRPr="001F730F">
              <w:rPr>
                <w:rFonts w:ascii="Cambria" w:hAnsi="Cambria"/>
                <w:b/>
                <w:sz w:val="22"/>
                <w:szCs w:val="18"/>
                <w:shd w:val="clear" w:color="auto" w:fill="FFFFFF"/>
              </w:rPr>
              <w:t xml:space="preserve">Doğal Akut </w:t>
            </w:r>
            <w:proofErr w:type="spellStart"/>
            <w:r w:rsidRPr="001F730F">
              <w:rPr>
                <w:rFonts w:ascii="Cambria" w:hAnsi="Cambria"/>
                <w:b/>
                <w:sz w:val="22"/>
                <w:szCs w:val="18"/>
                <w:shd w:val="clear" w:color="auto" w:fill="FFFFFF"/>
              </w:rPr>
              <w:t>Babesiosis’li</w:t>
            </w:r>
            <w:proofErr w:type="spellEnd"/>
            <w:r w:rsidRPr="001F730F">
              <w:rPr>
                <w:rFonts w:ascii="Cambria" w:hAnsi="Cambria"/>
                <w:b/>
                <w:sz w:val="22"/>
                <w:szCs w:val="18"/>
                <w:shd w:val="clear" w:color="auto" w:fill="FFFFFF"/>
              </w:rPr>
              <w:t xml:space="preserve"> Koyunlarda Serum Lipit Profili ve </w:t>
            </w:r>
            <w:proofErr w:type="spellStart"/>
            <w:r w:rsidRPr="001F730F">
              <w:rPr>
                <w:rFonts w:ascii="Cambria" w:hAnsi="Cambria"/>
                <w:b/>
                <w:sz w:val="22"/>
                <w:szCs w:val="18"/>
                <w:shd w:val="clear" w:color="auto" w:fill="FFFFFF"/>
              </w:rPr>
              <w:t>Lipoprotein</w:t>
            </w:r>
            <w:proofErr w:type="spellEnd"/>
            <w:r w:rsidRPr="001F730F">
              <w:rPr>
                <w:rFonts w:ascii="Cambria" w:hAnsi="Cambria"/>
                <w:b/>
                <w:sz w:val="22"/>
                <w:szCs w:val="18"/>
                <w:shd w:val="clear" w:color="auto" w:fill="FFFFFF"/>
              </w:rPr>
              <w:t xml:space="preserve"> Düzeylerinin İncelenmesi</w:t>
            </w:r>
          </w:p>
        </w:tc>
      </w:tr>
      <w:tr w:rsidR="001F730F" w:rsidRPr="001F730F" w:rsidTr="00340280">
        <w:tc>
          <w:tcPr>
            <w:tcW w:w="1242" w:type="dxa"/>
            <w:vMerge/>
            <w:shd w:val="clear" w:color="auto" w:fill="FFFFFF" w:themeFill="background1"/>
          </w:tcPr>
          <w:p w:rsidR="00E23C23" w:rsidRPr="001F730F" w:rsidRDefault="00E23C23" w:rsidP="00340280">
            <w:pPr>
              <w:spacing w:before="60" w:after="60"/>
              <w:ind w:right="-108"/>
              <w:jc w:val="both"/>
              <w:rPr>
                <w:rFonts w:ascii="Cambria" w:hAnsi="Cambria"/>
                <w:b/>
                <w:sz w:val="18"/>
                <w:szCs w:val="22"/>
              </w:rPr>
            </w:pPr>
          </w:p>
        </w:tc>
        <w:tc>
          <w:tcPr>
            <w:tcW w:w="8647" w:type="dxa"/>
            <w:gridSpan w:val="4"/>
          </w:tcPr>
          <w:p w:rsidR="00E23C23" w:rsidRPr="001F730F" w:rsidRDefault="00C11DE5" w:rsidP="001F730F">
            <w:pPr>
              <w:pStyle w:val="AralkYok"/>
              <w:spacing w:before="60" w:after="60"/>
              <w:jc w:val="both"/>
              <w:rPr>
                <w:rFonts w:ascii="Cambria" w:hAnsi="Cambria"/>
                <w:szCs w:val="22"/>
                <w:lang w:val="en-US"/>
              </w:rPr>
            </w:pPr>
            <w:proofErr w:type="spellStart"/>
            <w:r w:rsidRPr="001F730F">
              <w:rPr>
                <w:rFonts w:ascii="Cambria" w:hAnsi="Cambria"/>
                <w:i/>
                <w:sz w:val="18"/>
                <w:szCs w:val="18"/>
                <w:shd w:val="clear" w:color="auto" w:fill="FFFFFF"/>
              </w:rPr>
              <w:t>Babesia</w:t>
            </w:r>
            <w:proofErr w:type="spellEnd"/>
            <w:r w:rsidRPr="001F730F">
              <w:rPr>
                <w:rFonts w:ascii="Cambria" w:hAnsi="Cambria"/>
                <w:i/>
                <w:sz w:val="18"/>
                <w:szCs w:val="18"/>
                <w:shd w:val="clear" w:color="auto" w:fill="FFFFFF"/>
              </w:rPr>
              <w:t xml:space="preserve"> </w:t>
            </w:r>
            <w:proofErr w:type="spellStart"/>
            <w:r w:rsidRPr="001F730F">
              <w:rPr>
                <w:rFonts w:ascii="Cambria" w:hAnsi="Cambria"/>
                <w:i/>
                <w:sz w:val="18"/>
                <w:szCs w:val="18"/>
                <w:shd w:val="clear" w:color="auto" w:fill="FFFFFF"/>
              </w:rPr>
              <w:t>ovis</w:t>
            </w:r>
            <w:proofErr w:type="spellEnd"/>
            <w:r w:rsidRPr="001F730F">
              <w:rPr>
                <w:rFonts w:ascii="Cambria" w:hAnsi="Cambria"/>
                <w:sz w:val="18"/>
                <w:szCs w:val="18"/>
                <w:shd w:val="clear" w:color="auto" w:fill="FFFFFF"/>
              </w:rPr>
              <w:t xml:space="preserve"> ile doğal </w:t>
            </w:r>
            <w:proofErr w:type="spellStart"/>
            <w:r w:rsidRPr="001F730F">
              <w:rPr>
                <w:rFonts w:ascii="Cambria" w:hAnsi="Cambria"/>
                <w:sz w:val="18"/>
                <w:szCs w:val="18"/>
                <w:shd w:val="clear" w:color="auto" w:fill="FFFFFF"/>
              </w:rPr>
              <w:t>enfekte</w:t>
            </w:r>
            <w:proofErr w:type="spellEnd"/>
            <w:r w:rsidRPr="001F730F">
              <w:rPr>
                <w:rFonts w:ascii="Cambria" w:hAnsi="Cambria"/>
                <w:sz w:val="18"/>
                <w:szCs w:val="18"/>
                <w:shd w:val="clear" w:color="auto" w:fill="FFFFFF"/>
              </w:rPr>
              <w:t xml:space="preserve"> olan koyunlarda kandaki lipit </w:t>
            </w:r>
            <w:proofErr w:type="gramStart"/>
            <w:r w:rsidRPr="001F730F">
              <w:rPr>
                <w:rFonts w:ascii="Cambria" w:hAnsi="Cambria"/>
                <w:sz w:val="18"/>
                <w:szCs w:val="18"/>
                <w:shd w:val="clear" w:color="auto" w:fill="FFFFFF"/>
              </w:rPr>
              <w:t>profilini</w:t>
            </w:r>
            <w:proofErr w:type="gramEnd"/>
            <w:r w:rsidRPr="001F730F">
              <w:rPr>
                <w:rFonts w:ascii="Cambria" w:hAnsi="Cambria"/>
                <w:sz w:val="18"/>
                <w:szCs w:val="18"/>
                <w:shd w:val="clear" w:color="auto" w:fill="FFFFFF"/>
              </w:rPr>
              <w:t xml:space="preserve"> ve </w:t>
            </w:r>
            <w:proofErr w:type="spellStart"/>
            <w:r w:rsidRPr="001F730F">
              <w:rPr>
                <w:rFonts w:ascii="Cambria" w:hAnsi="Cambria"/>
                <w:sz w:val="18"/>
                <w:szCs w:val="18"/>
                <w:shd w:val="clear" w:color="auto" w:fill="FFFFFF"/>
              </w:rPr>
              <w:t>lipoprotein</w:t>
            </w:r>
            <w:proofErr w:type="spellEnd"/>
            <w:r w:rsidRPr="001F730F">
              <w:rPr>
                <w:rFonts w:ascii="Cambria" w:hAnsi="Cambria"/>
                <w:sz w:val="18"/>
                <w:szCs w:val="18"/>
                <w:shd w:val="clear" w:color="auto" w:fill="FFFFFF"/>
              </w:rPr>
              <w:t xml:space="preserve"> düzeylerindeki değişimi saptamak için yapılan bu çalışmada canlı materyal olarak Van ili Erciş ilçesinde yetiştirilen 3-5 yaşları arasındaki, toplam 45 Morkaraman ırkı koyun kullanıldı (30 </w:t>
            </w:r>
            <w:proofErr w:type="spellStart"/>
            <w:r w:rsidRPr="001F730F">
              <w:rPr>
                <w:rFonts w:ascii="Cambria" w:hAnsi="Cambria"/>
                <w:sz w:val="18"/>
                <w:szCs w:val="18"/>
                <w:shd w:val="clear" w:color="auto" w:fill="FFFFFF"/>
              </w:rPr>
              <w:t>enfekte</w:t>
            </w:r>
            <w:proofErr w:type="spellEnd"/>
            <w:r w:rsidRPr="001F730F">
              <w:rPr>
                <w:rFonts w:ascii="Cambria" w:hAnsi="Cambria"/>
                <w:sz w:val="18"/>
                <w:szCs w:val="18"/>
                <w:shd w:val="clear" w:color="auto" w:fill="FFFFFF"/>
              </w:rPr>
              <w:t xml:space="preserve"> ve 15 sağlıklı koyun). Serum örneklerinde </w:t>
            </w:r>
            <w:proofErr w:type="spellStart"/>
            <w:r w:rsidRPr="001F730F">
              <w:rPr>
                <w:rFonts w:ascii="Cambria" w:hAnsi="Cambria"/>
                <w:sz w:val="18"/>
                <w:szCs w:val="18"/>
                <w:shd w:val="clear" w:color="auto" w:fill="FFFFFF"/>
              </w:rPr>
              <w:t>trigliserit</w:t>
            </w:r>
            <w:proofErr w:type="spellEnd"/>
            <w:r w:rsidRPr="001F730F">
              <w:rPr>
                <w:rFonts w:ascii="Cambria" w:hAnsi="Cambria"/>
                <w:sz w:val="18"/>
                <w:szCs w:val="18"/>
                <w:shd w:val="clear" w:color="auto" w:fill="FFFFFF"/>
              </w:rPr>
              <w:t xml:space="preserve">, total kolesterol, LDL ve HDL ölçümü </w:t>
            </w:r>
            <w:proofErr w:type="spellStart"/>
            <w:r w:rsidRPr="001F730F">
              <w:rPr>
                <w:rFonts w:ascii="Cambria" w:hAnsi="Cambria"/>
                <w:sz w:val="18"/>
                <w:szCs w:val="18"/>
                <w:shd w:val="clear" w:color="auto" w:fill="FFFFFF"/>
              </w:rPr>
              <w:t>enzimatik</w:t>
            </w:r>
            <w:proofErr w:type="spellEnd"/>
            <w:r w:rsidRPr="001F730F">
              <w:rPr>
                <w:rFonts w:ascii="Cambria" w:hAnsi="Cambria"/>
                <w:sz w:val="18"/>
                <w:szCs w:val="18"/>
                <w:shd w:val="clear" w:color="auto" w:fill="FFFFFF"/>
              </w:rPr>
              <w:t xml:space="preserve"> </w:t>
            </w:r>
            <w:proofErr w:type="spellStart"/>
            <w:r w:rsidRPr="001F730F">
              <w:rPr>
                <w:rFonts w:ascii="Cambria" w:hAnsi="Cambria"/>
                <w:sz w:val="18"/>
                <w:szCs w:val="18"/>
                <w:shd w:val="clear" w:color="auto" w:fill="FFFFFF"/>
              </w:rPr>
              <w:t>kolorimetrik</w:t>
            </w:r>
            <w:proofErr w:type="spellEnd"/>
            <w:r w:rsidRPr="001F730F">
              <w:rPr>
                <w:rFonts w:ascii="Cambria" w:hAnsi="Cambria"/>
                <w:sz w:val="18"/>
                <w:szCs w:val="18"/>
                <w:shd w:val="clear" w:color="auto" w:fill="FFFFFF"/>
              </w:rPr>
              <w:t xml:space="preserve"> yöntem kullanılarak çalışıldı. VLDL düzeyleri formülle hesaplandı. Serbest yağ asitleri, </w:t>
            </w:r>
            <w:proofErr w:type="spellStart"/>
            <w:r w:rsidRPr="001F730F">
              <w:rPr>
                <w:rFonts w:ascii="Cambria" w:hAnsi="Cambria"/>
                <w:sz w:val="18"/>
                <w:szCs w:val="18"/>
                <w:shd w:val="clear" w:color="auto" w:fill="FFFFFF"/>
              </w:rPr>
              <w:t>trigliserit</w:t>
            </w:r>
            <w:proofErr w:type="spellEnd"/>
            <w:r w:rsidRPr="001F730F">
              <w:rPr>
                <w:rFonts w:ascii="Cambria" w:hAnsi="Cambria"/>
                <w:sz w:val="18"/>
                <w:szCs w:val="18"/>
                <w:shd w:val="clear" w:color="auto" w:fill="FFFFFF"/>
              </w:rPr>
              <w:t xml:space="preserve">, </w:t>
            </w:r>
            <w:proofErr w:type="spellStart"/>
            <w:r w:rsidRPr="001F730F">
              <w:rPr>
                <w:rFonts w:ascii="Cambria" w:hAnsi="Cambria"/>
                <w:sz w:val="18"/>
                <w:szCs w:val="18"/>
                <w:shd w:val="clear" w:color="auto" w:fill="FFFFFF"/>
              </w:rPr>
              <w:t>fosfolipit</w:t>
            </w:r>
            <w:proofErr w:type="spellEnd"/>
            <w:r w:rsidRPr="001F730F">
              <w:rPr>
                <w:rFonts w:ascii="Cambria" w:hAnsi="Cambria"/>
                <w:sz w:val="18"/>
                <w:szCs w:val="18"/>
                <w:shd w:val="clear" w:color="auto" w:fill="FFFFFF"/>
              </w:rPr>
              <w:t>, kolesterol ve kolesterol esterl</w:t>
            </w:r>
            <w:r w:rsidR="001F730F" w:rsidRPr="001F730F">
              <w:rPr>
                <w:rFonts w:ascii="Cambria" w:hAnsi="Cambria"/>
                <w:sz w:val="18"/>
                <w:szCs w:val="18"/>
                <w:shd w:val="clear" w:color="auto" w:fill="FFFFFF"/>
              </w:rPr>
              <w:t>erin</w:t>
            </w:r>
            <w:r w:rsidRPr="001F730F">
              <w:rPr>
                <w:rFonts w:ascii="Cambria" w:hAnsi="Cambria"/>
                <w:sz w:val="18"/>
                <w:szCs w:val="18"/>
                <w:shd w:val="clear" w:color="auto" w:fill="FFFFFF"/>
              </w:rPr>
              <w:t xml:space="preserve">in % miktarları ise ince tabaka </w:t>
            </w:r>
            <w:proofErr w:type="spellStart"/>
            <w:r w:rsidRPr="001F730F">
              <w:rPr>
                <w:rFonts w:ascii="Cambria" w:hAnsi="Cambria"/>
                <w:sz w:val="18"/>
                <w:szCs w:val="18"/>
                <w:shd w:val="clear" w:color="auto" w:fill="FFFFFF"/>
              </w:rPr>
              <w:t>kromatografisi</w:t>
            </w:r>
            <w:proofErr w:type="spellEnd"/>
            <w:r w:rsidRPr="001F730F">
              <w:rPr>
                <w:rFonts w:ascii="Cambria" w:hAnsi="Cambria"/>
                <w:sz w:val="18"/>
                <w:szCs w:val="18"/>
                <w:shd w:val="clear" w:color="auto" w:fill="FFFFFF"/>
              </w:rPr>
              <w:t xml:space="preserve"> kullanılarak ölçüldü. </w:t>
            </w:r>
            <w:proofErr w:type="spellStart"/>
            <w:r w:rsidRPr="001F730F">
              <w:rPr>
                <w:rFonts w:ascii="Cambria" w:hAnsi="Cambria"/>
                <w:sz w:val="18"/>
                <w:szCs w:val="18"/>
                <w:shd w:val="clear" w:color="auto" w:fill="FFFFFF"/>
              </w:rPr>
              <w:t>Enfekte</w:t>
            </w:r>
            <w:proofErr w:type="spellEnd"/>
            <w:r w:rsidRPr="001F730F">
              <w:rPr>
                <w:rFonts w:ascii="Cambria" w:hAnsi="Cambria"/>
                <w:sz w:val="18"/>
                <w:szCs w:val="18"/>
                <w:shd w:val="clear" w:color="auto" w:fill="FFFFFF"/>
              </w:rPr>
              <w:t xml:space="preserve"> hayvanlarda sağlıklı kontrollere göre </w:t>
            </w:r>
            <w:proofErr w:type="spellStart"/>
            <w:r w:rsidRPr="001F730F">
              <w:rPr>
                <w:rFonts w:ascii="Cambria" w:hAnsi="Cambria"/>
                <w:sz w:val="18"/>
                <w:szCs w:val="18"/>
                <w:shd w:val="clear" w:color="auto" w:fill="FFFFFF"/>
              </w:rPr>
              <w:t>trigliserit</w:t>
            </w:r>
            <w:proofErr w:type="spellEnd"/>
            <w:r w:rsidRPr="001F730F">
              <w:rPr>
                <w:rFonts w:ascii="Cambria" w:hAnsi="Cambria"/>
                <w:sz w:val="18"/>
                <w:szCs w:val="18"/>
                <w:shd w:val="clear" w:color="auto" w:fill="FFFFFF"/>
              </w:rPr>
              <w:t xml:space="preserve"> (P&lt;0.001) ve VLDL düzeylerinin (P&lt;0.001) istatistik olarak önemle arttığı, HDL düzeyinin (P&lt;0.05) ise azaldığı tespit edildi. Lipit miktarlarının (%) </w:t>
            </w:r>
            <w:proofErr w:type="spellStart"/>
            <w:r w:rsidRPr="001F730F">
              <w:rPr>
                <w:rFonts w:ascii="Cambria" w:hAnsi="Cambria"/>
                <w:sz w:val="18"/>
                <w:szCs w:val="18"/>
                <w:shd w:val="clear" w:color="auto" w:fill="FFFFFF"/>
              </w:rPr>
              <w:t>kromatografik</w:t>
            </w:r>
            <w:proofErr w:type="spellEnd"/>
            <w:r w:rsidRPr="001F730F">
              <w:rPr>
                <w:rFonts w:ascii="Cambria" w:hAnsi="Cambria"/>
                <w:sz w:val="18"/>
                <w:szCs w:val="18"/>
                <w:shd w:val="clear" w:color="auto" w:fill="FFFFFF"/>
              </w:rPr>
              <w:t xml:space="preserve"> olarak incelenmesi sonucunda </w:t>
            </w:r>
            <w:proofErr w:type="spellStart"/>
            <w:r w:rsidRPr="001F730F">
              <w:rPr>
                <w:rFonts w:ascii="Cambria" w:hAnsi="Cambria"/>
                <w:sz w:val="18"/>
                <w:szCs w:val="18"/>
                <w:shd w:val="clear" w:color="auto" w:fill="FFFFFF"/>
              </w:rPr>
              <w:t>enfekte</w:t>
            </w:r>
            <w:proofErr w:type="spellEnd"/>
            <w:r w:rsidRPr="001F730F">
              <w:rPr>
                <w:rFonts w:ascii="Cambria" w:hAnsi="Cambria"/>
                <w:sz w:val="18"/>
                <w:szCs w:val="18"/>
                <w:shd w:val="clear" w:color="auto" w:fill="FFFFFF"/>
              </w:rPr>
              <w:t xml:space="preserve"> hayvanlarda sağlıklı kontrollere göre </w:t>
            </w:r>
            <w:proofErr w:type="spellStart"/>
            <w:r w:rsidRPr="001F730F">
              <w:rPr>
                <w:rFonts w:ascii="Cambria" w:hAnsi="Cambria"/>
                <w:sz w:val="18"/>
                <w:szCs w:val="18"/>
                <w:shd w:val="clear" w:color="auto" w:fill="FFFFFF"/>
              </w:rPr>
              <w:t>trigliserit</w:t>
            </w:r>
            <w:proofErr w:type="spellEnd"/>
            <w:r w:rsidRPr="001F730F">
              <w:rPr>
                <w:rFonts w:ascii="Cambria" w:hAnsi="Cambria"/>
                <w:sz w:val="18"/>
                <w:szCs w:val="18"/>
                <w:shd w:val="clear" w:color="auto" w:fill="FFFFFF"/>
              </w:rPr>
              <w:t xml:space="preserve"> miktarının (P&lt;0.001) istatistik olarak önemle arttığı, </w:t>
            </w:r>
            <w:proofErr w:type="spellStart"/>
            <w:r w:rsidRPr="001F730F">
              <w:rPr>
                <w:rFonts w:ascii="Cambria" w:hAnsi="Cambria"/>
                <w:sz w:val="18"/>
                <w:szCs w:val="18"/>
                <w:shd w:val="clear" w:color="auto" w:fill="FFFFFF"/>
              </w:rPr>
              <w:t>fosfolipit</w:t>
            </w:r>
            <w:proofErr w:type="spellEnd"/>
            <w:r w:rsidRPr="001F730F">
              <w:rPr>
                <w:rFonts w:ascii="Cambria" w:hAnsi="Cambria"/>
                <w:sz w:val="18"/>
                <w:szCs w:val="18"/>
                <w:shd w:val="clear" w:color="auto" w:fill="FFFFFF"/>
              </w:rPr>
              <w:t xml:space="preserve"> (P&lt;0.05) ve kolesterol esterlerinin miktarının (P&lt;0.01) ise azaldığı saptandı. Sonuç olarak, koyun </w:t>
            </w:r>
            <w:proofErr w:type="spellStart"/>
            <w:r w:rsidRPr="001F730F">
              <w:rPr>
                <w:rFonts w:ascii="Cambria" w:hAnsi="Cambria"/>
                <w:sz w:val="18"/>
                <w:szCs w:val="18"/>
                <w:shd w:val="clear" w:color="auto" w:fill="FFFFFF"/>
              </w:rPr>
              <w:t>babesiosisinde</w:t>
            </w:r>
            <w:proofErr w:type="spellEnd"/>
            <w:r w:rsidRPr="001F730F">
              <w:rPr>
                <w:rFonts w:ascii="Cambria" w:hAnsi="Cambria"/>
                <w:sz w:val="18"/>
                <w:szCs w:val="18"/>
                <w:shd w:val="clear" w:color="auto" w:fill="FFFFFF"/>
              </w:rPr>
              <w:t xml:space="preserve"> lipit </w:t>
            </w:r>
            <w:proofErr w:type="gramStart"/>
            <w:r w:rsidRPr="001F730F">
              <w:rPr>
                <w:rFonts w:ascii="Cambria" w:hAnsi="Cambria"/>
                <w:sz w:val="18"/>
                <w:szCs w:val="18"/>
                <w:shd w:val="clear" w:color="auto" w:fill="FFFFFF"/>
              </w:rPr>
              <w:t>profilinin</w:t>
            </w:r>
            <w:proofErr w:type="gramEnd"/>
            <w:r w:rsidRPr="001F730F">
              <w:rPr>
                <w:rFonts w:ascii="Cambria" w:hAnsi="Cambria"/>
                <w:sz w:val="18"/>
                <w:szCs w:val="18"/>
                <w:shd w:val="clear" w:color="auto" w:fill="FFFFFF"/>
              </w:rPr>
              <w:t xml:space="preserve"> ve </w:t>
            </w:r>
            <w:proofErr w:type="spellStart"/>
            <w:r w:rsidRPr="001F730F">
              <w:rPr>
                <w:rFonts w:ascii="Cambria" w:hAnsi="Cambria"/>
                <w:sz w:val="18"/>
                <w:szCs w:val="18"/>
                <w:shd w:val="clear" w:color="auto" w:fill="FFFFFF"/>
              </w:rPr>
              <w:t>lipoprotein</w:t>
            </w:r>
            <w:proofErr w:type="spellEnd"/>
            <w:r w:rsidRPr="001F730F">
              <w:rPr>
                <w:rFonts w:ascii="Cambria" w:hAnsi="Cambria"/>
                <w:sz w:val="18"/>
                <w:szCs w:val="18"/>
                <w:shd w:val="clear" w:color="auto" w:fill="FFFFFF"/>
              </w:rPr>
              <w:t xml:space="preserve"> düzeylerinin bilinmesinin hayvanlarda </w:t>
            </w:r>
            <w:proofErr w:type="spellStart"/>
            <w:r w:rsidRPr="001F730F">
              <w:rPr>
                <w:rFonts w:ascii="Cambria" w:hAnsi="Cambria"/>
                <w:sz w:val="18"/>
                <w:szCs w:val="18"/>
                <w:shd w:val="clear" w:color="auto" w:fill="FFFFFF"/>
              </w:rPr>
              <w:t>prognoz</w:t>
            </w:r>
            <w:proofErr w:type="spellEnd"/>
            <w:r w:rsidRPr="001F730F">
              <w:rPr>
                <w:rFonts w:ascii="Cambria" w:hAnsi="Cambria"/>
                <w:sz w:val="18"/>
                <w:szCs w:val="18"/>
                <w:shd w:val="clear" w:color="auto" w:fill="FFFFFF"/>
              </w:rPr>
              <w:t xml:space="preserve"> açısından önemli olduğu söylenebilir.</w:t>
            </w:r>
          </w:p>
        </w:tc>
      </w:tr>
      <w:tr w:rsidR="001F730F" w:rsidRPr="001F730F" w:rsidTr="00340280">
        <w:tc>
          <w:tcPr>
            <w:tcW w:w="1242" w:type="dxa"/>
            <w:vMerge/>
            <w:shd w:val="clear" w:color="auto" w:fill="FFFFFF" w:themeFill="background1"/>
            <w:vAlign w:val="center"/>
          </w:tcPr>
          <w:p w:rsidR="00E23C23" w:rsidRPr="001F730F" w:rsidRDefault="00E23C23" w:rsidP="00340280">
            <w:pPr>
              <w:ind w:right="-108"/>
              <w:jc w:val="center"/>
              <w:rPr>
                <w:rFonts w:ascii="Cambria" w:hAnsi="Cambria"/>
                <w:b/>
                <w:i/>
                <w:sz w:val="16"/>
                <w:szCs w:val="18"/>
                <w:lang w:val="en-US"/>
              </w:rPr>
            </w:pPr>
          </w:p>
        </w:tc>
        <w:tc>
          <w:tcPr>
            <w:tcW w:w="8647" w:type="dxa"/>
            <w:gridSpan w:val="4"/>
            <w:vAlign w:val="center"/>
          </w:tcPr>
          <w:p w:rsidR="00E23C23" w:rsidRPr="001F730F" w:rsidRDefault="00D91119" w:rsidP="00D91119">
            <w:pPr>
              <w:rPr>
                <w:rFonts w:ascii="Cambria" w:hAnsi="Cambria"/>
                <w:i/>
                <w:sz w:val="16"/>
                <w:szCs w:val="18"/>
                <w:lang w:val="en-US"/>
              </w:rPr>
            </w:pPr>
            <w:r w:rsidRPr="001F730F">
              <w:rPr>
                <w:rFonts w:ascii="Cambria" w:hAnsi="Cambria"/>
                <w:b/>
                <w:i/>
                <w:sz w:val="16"/>
                <w:szCs w:val="22"/>
              </w:rPr>
              <w:t>Anahtar Kelimeler:</w:t>
            </w:r>
            <w:r w:rsidRPr="001F730F">
              <w:rPr>
                <w:rFonts w:ascii="Cambria" w:hAnsi="Cambria"/>
                <w:i/>
                <w:sz w:val="16"/>
                <w:szCs w:val="18"/>
              </w:rPr>
              <w:t xml:space="preserve"> </w:t>
            </w:r>
            <w:proofErr w:type="spellStart"/>
            <w:r w:rsidR="00C11DE5" w:rsidRPr="001F730F">
              <w:rPr>
                <w:rFonts w:ascii="Cambria" w:hAnsi="Cambria"/>
                <w:i/>
                <w:sz w:val="16"/>
                <w:szCs w:val="18"/>
                <w:shd w:val="clear" w:color="auto" w:fill="FFFFFF"/>
              </w:rPr>
              <w:t>Babesia</w:t>
            </w:r>
            <w:proofErr w:type="spellEnd"/>
            <w:r w:rsidR="00C11DE5" w:rsidRPr="001F730F">
              <w:rPr>
                <w:rFonts w:ascii="Cambria" w:hAnsi="Cambria"/>
                <w:i/>
                <w:sz w:val="16"/>
                <w:szCs w:val="18"/>
                <w:shd w:val="clear" w:color="auto" w:fill="FFFFFF"/>
              </w:rPr>
              <w:t xml:space="preserve"> </w:t>
            </w:r>
            <w:proofErr w:type="spellStart"/>
            <w:r w:rsidR="00C11DE5" w:rsidRPr="001F730F">
              <w:rPr>
                <w:rFonts w:ascii="Cambria" w:hAnsi="Cambria"/>
                <w:i/>
                <w:sz w:val="16"/>
                <w:szCs w:val="18"/>
                <w:shd w:val="clear" w:color="auto" w:fill="FFFFFF"/>
              </w:rPr>
              <w:t>ovis</w:t>
            </w:r>
            <w:proofErr w:type="spellEnd"/>
            <w:r w:rsidR="00C11DE5" w:rsidRPr="001F730F">
              <w:rPr>
                <w:rFonts w:ascii="Cambria" w:hAnsi="Cambria"/>
                <w:i/>
                <w:sz w:val="16"/>
                <w:szCs w:val="18"/>
                <w:shd w:val="clear" w:color="auto" w:fill="FFFFFF"/>
              </w:rPr>
              <w:t xml:space="preserve">, Kolesterol, HDL, LDL, </w:t>
            </w:r>
            <w:proofErr w:type="spellStart"/>
            <w:r w:rsidR="00C11DE5" w:rsidRPr="001F730F">
              <w:rPr>
                <w:rFonts w:ascii="Cambria" w:hAnsi="Cambria"/>
                <w:i/>
                <w:sz w:val="16"/>
                <w:szCs w:val="18"/>
                <w:shd w:val="clear" w:color="auto" w:fill="FFFFFF"/>
              </w:rPr>
              <w:t>Trigliserit</w:t>
            </w:r>
            <w:proofErr w:type="spellEnd"/>
            <w:r w:rsidR="00C11DE5" w:rsidRPr="001F730F">
              <w:rPr>
                <w:rFonts w:ascii="Cambria" w:hAnsi="Cambria"/>
                <w:i/>
                <w:sz w:val="16"/>
                <w:szCs w:val="18"/>
                <w:shd w:val="clear" w:color="auto" w:fill="FFFFFF"/>
              </w:rPr>
              <w:t>, VLDL</w:t>
            </w:r>
          </w:p>
        </w:tc>
      </w:tr>
      <w:tr w:rsidR="00E23C23" w:rsidRPr="001F730F" w:rsidTr="00340280">
        <w:trPr>
          <w:trHeight w:val="113"/>
        </w:trPr>
        <w:tc>
          <w:tcPr>
            <w:tcW w:w="9889" w:type="dxa"/>
            <w:gridSpan w:val="5"/>
            <w:tcBorders>
              <w:bottom w:val="single" w:sz="12" w:space="0" w:color="9E0000"/>
            </w:tcBorders>
            <w:vAlign w:val="center"/>
          </w:tcPr>
          <w:p w:rsidR="00E23C23" w:rsidRPr="001F730F" w:rsidRDefault="00E23C23" w:rsidP="00340280">
            <w:pPr>
              <w:rPr>
                <w:rFonts w:ascii="Cambria" w:hAnsi="Cambria"/>
                <w:i/>
                <w:sz w:val="4"/>
                <w:szCs w:val="18"/>
                <w:lang w:val="en-US"/>
              </w:rPr>
            </w:pPr>
          </w:p>
        </w:tc>
      </w:tr>
    </w:tbl>
    <w:p w:rsidR="00E23C23" w:rsidRPr="001F730F" w:rsidRDefault="00E23C23" w:rsidP="00A34A6D">
      <w:pPr>
        <w:jc w:val="both"/>
        <w:rPr>
          <w:rFonts w:ascii="Cambria" w:hAnsi="Cambria"/>
          <w:sz w:val="20"/>
          <w:szCs w:val="20"/>
        </w:rPr>
      </w:pPr>
    </w:p>
    <w:p w:rsidR="00B04E8C" w:rsidRPr="001F730F" w:rsidRDefault="00B04E8C" w:rsidP="00A34A6D">
      <w:pPr>
        <w:jc w:val="both"/>
        <w:rPr>
          <w:rFonts w:ascii="Cambria" w:hAnsi="Cambria"/>
          <w:sz w:val="20"/>
          <w:szCs w:val="20"/>
        </w:rPr>
        <w:sectPr w:rsidR="00B04E8C" w:rsidRPr="001F730F" w:rsidSect="00EC0DC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680" w:gutter="0"/>
          <w:pgNumType w:start="5"/>
          <w:cols w:space="708"/>
          <w:titlePg/>
          <w:docGrid w:linePitch="360"/>
        </w:sectPr>
      </w:pPr>
    </w:p>
    <w:p w:rsidR="00A34A6D" w:rsidRPr="001F730F" w:rsidRDefault="00A34A6D" w:rsidP="00107AE8">
      <w:pPr>
        <w:spacing w:after="120"/>
        <w:rPr>
          <w:rFonts w:ascii="Cambria" w:hAnsi="Cambria"/>
          <w:b/>
          <w:sz w:val="20"/>
          <w:szCs w:val="20"/>
        </w:rPr>
      </w:pPr>
      <w:r w:rsidRPr="001F730F">
        <w:rPr>
          <w:rFonts w:ascii="Cambria" w:hAnsi="Cambria"/>
          <w:b/>
          <w:sz w:val="20"/>
          <w:szCs w:val="20"/>
        </w:rPr>
        <w:lastRenderedPageBreak/>
        <w:t>GİRİŞ</w:t>
      </w:r>
    </w:p>
    <w:p w:rsidR="00C11DE5" w:rsidRPr="001F730F" w:rsidRDefault="00C11DE5" w:rsidP="00C11DE5">
      <w:pPr>
        <w:spacing w:before="60" w:after="60"/>
        <w:jc w:val="both"/>
        <w:rPr>
          <w:rFonts w:ascii="Cambria" w:eastAsia="Calibri" w:hAnsi="Cambria"/>
          <w:sz w:val="18"/>
          <w:szCs w:val="18"/>
        </w:rPr>
      </w:pPr>
      <w:proofErr w:type="spellStart"/>
      <w:r w:rsidRPr="001F730F">
        <w:rPr>
          <w:rFonts w:ascii="Cambria" w:eastAsia="Calibri" w:hAnsi="Cambria"/>
          <w:sz w:val="18"/>
          <w:szCs w:val="18"/>
        </w:rPr>
        <w:t>Babesiosis</w:t>
      </w:r>
      <w:proofErr w:type="spellEnd"/>
      <w:r w:rsidRPr="001F730F">
        <w:rPr>
          <w:rFonts w:ascii="Cambria" w:eastAsia="Calibri" w:hAnsi="Cambria"/>
          <w:sz w:val="18"/>
          <w:szCs w:val="18"/>
        </w:rPr>
        <w:t xml:space="preserve">, ılıman iklim kuşağında yer alan ülkelerde sıklıkla görüldüğü gibi ülkemizde de yaygın olarak seyreden bir hastalıktır </w:t>
      </w:r>
      <w:proofErr w:type="gramStart"/>
      <w:r w:rsidRPr="001F730F">
        <w:rPr>
          <w:rFonts w:ascii="Cambria" w:eastAsia="Calibri" w:hAnsi="Cambria"/>
          <w:sz w:val="18"/>
          <w:szCs w:val="18"/>
        </w:rPr>
        <w:t>(</w:t>
      </w:r>
      <w:proofErr w:type="spellStart"/>
      <w:proofErr w:type="gramEnd"/>
      <w:r w:rsidRPr="001F730F">
        <w:rPr>
          <w:rFonts w:ascii="Cambria" w:eastAsia="Calibri" w:hAnsi="Cambria"/>
          <w:bCs/>
          <w:sz w:val="18"/>
          <w:szCs w:val="18"/>
        </w:rPr>
        <w:t>Hoffmann</w:t>
      </w:r>
      <w:proofErr w:type="spellEnd"/>
      <w:r w:rsidRPr="001F730F">
        <w:rPr>
          <w:rFonts w:ascii="Cambria" w:eastAsia="Calibri" w:hAnsi="Cambria"/>
          <w:bCs/>
          <w:sz w:val="18"/>
          <w:szCs w:val="18"/>
        </w:rPr>
        <w:t xml:space="preserve"> ve ark. 1971; </w:t>
      </w:r>
      <w:proofErr w:type="spellStart"/>
      <w:r w:rsidRPr="001F730F">
        <w:rPr>
          <w:rFonts w:ascii="Cambria" w:eastAsia="Calibri" w:hAnsi="Cambria"/>
          <w:bCs/>
          <w:sz w:val="18"/>
          <w:szCs w:val="18"/>
        </w:rPr>
        <w:t>Rommel</w:t>
      </w:r>
      <w:proofErr w:type="spellEnd"/>
      <w:r w:rsidRPr="001F730F">
        <w:rPr>
          <w:rFonts w:ascii="Cambria" w:eastAsia="Calibri" w:hAnsi="Cambria"/>
          <w:bCs/>
          <w:sz w:val="18"/>
          <w:szCs w:val="18"/>
        </w:rPr>
        <w:t xml:space="preserve"> 2000</w:t>
      </w:r>
      <w:proofErr w:type="gramStart"/>
      <w:r w:rsidRPr="001F730F">
        <w:rPr>
          <w:rFonts w:ascii="Cambria" w:eastAsia="Calibri" w:hAnsi="Cambria"/>
          <w:sz w:val="18"/>
          <w:szCs w:val="18"/>
        </w:rPr>
        <w:t>)</w:t>
      </w:r>
      <w:proofErr w:type="gramEnd"/>
      <w:r w:rsidRPr="001F730F">
        <w:rPr>
          <w:rFonts w:ascii="Cambria" w:eastAsia="Calibri" w:hAnsi="Cambria"/>
          <w:sz w:val="18"/>
          <w:szCs w:val="18"/>
        </w:rPr>
        <w:t xml:space="preserve"> Hastalık kenelerle nakledilir ve kenenin mevsimsel etkinliği ile paralel olarak, sıcaklığın arttığı bahar-yaz aylarında dikkati çekmektedir.</w:t>
      </w:r>
    </w:p>
    <w:p w:rsidR="00C11DE5" w:rsidRPr="001F730F" w:rsidRDefault="00C11DE5" w:rsidP="00C11DE5">
      <w:pPr>
        <w:autoSpaceDE w:val="0"/>
        <w:autoSpaceDN w:val="0"/>
        <w:adjustRightInd w:val="0"/>
        <w:spacing w:before="60" w:after="60"/>
        <w:jc w:val="both"/>
        <w:rPr>
          <w:rFonts w:ascii="Cambria" w:eastAsia="Calibri" w:hAnsi="Cambria"/>
          <w:sz w:val="18"/>
          <w:szCs w:val="18"/>
        </w:rPr>
      </w:pPr>
      <w:r w:rsidRPr="001F730F">
        <w:rPr>
          <w:rFonts w:ascii="Cambria" w:eastAsia="Calibri" w:hAnsi="Cambria"/>
          <w:sz w:val="18"/>
          <w:szCs w:val="18"/>
        </w:rPr>
        <w:t xml:space="preserve">Hastalık, pek çok ülkede olduğu gibi </w:t>
      </w:r>
      <w:proofErr w:type="spellStart"/>
      <w:r w:rsidRPr="001F730F">
        <w:rPr>
          <w:rFonts w:ascii="Cambria" w:eastAsia="Calibri" w:hAnsi="Cambria"/>
          <w:sz w:val="18"/>
          <w:szCs w:val="18"/>
        </w:rPr>
        <w:t>subtropik</w:t>
      </w:r>
      <w:proofErr w:type="spellEnd"/>
      <w:r w:rsidRPr="001F730F">
        <w:rPr>
          <w:rFonts w:ascii="Cambria" w:eastAsia="Calibri" w:hAnsi="Cambria"/>
          <w:sz w:val="18"/>
          <w:szCs w:val="18"/>
        </w:rPr>
        <w:t xml:space="preserve"> iklim kuşağında yer alan Türkiye’de de hayvan yetiştiriciliğini </w:t>
      </w:r>
      <w:r w:rsidRPr="001F730F">
        <w:rPr>
          <w:rFonts w:ascii="Cambria" w:eastAsia="Calibri" w:hAnsi="Cambria"/>
          <w:sz w:val="18"/>
          <w:szCs w:val="18"/>
        </w:rPr>
        <w:lastRenderedPageBreak/>
        <w:t xml:space="preserve">tehdit eden ve önemli ekonomik kayıplara neden olan bir problemdir </w:t>
      </w:r>
      <w:proofErr w:type="gramStart"/>
      <w:r w:rsidRPr="001F730F">
        <w:rPr>
          <w:rFonts w:ascii="Cambria" w:eastAsia="Calibri" w:hAnsi="Cambria"/>
          <w:sz w:val="18"/>
          <w:szCs w:val="18"/>
        </w:rPr>
        <w:t>(</w:t>
      </w:r>
      <w:proofErr w:type="spellStart"/>
      <w:proofErr w:type="gramEnd"/>
      <w:r w:rsidRPr="001F730F">
        <w:rPr>
          <w:rFonts w:ascii="Cambria" w:eastAsia="Calibri" w:hAnsi="Cambria"/>
          <w:sz w:val="18"/>
          <w:szCs w:val="18"/>
        </w:rPr>
        <w:t>Mimioğlu</w:t>
      </w:r>
      <w:proofErr w:type="spellEnd"/>
      <w:r w:rsidRPr="001F730F">
        <w:rPr>
          <w:rFonts w:ascii="Cambria" w:eastAsia="Calibri" w:hAnsi="Cambria"/>
          <w:sz w:val="18"/>
          <w:szCs w:val="18"/>
        </w:rPr>
        <w:t xml:space="preserve"> ve ark. 1973; Dinçer ve ark. 1991; İnci 1992</w:t>
      </w:r>
      <w:proofErr w:type="gramStart"/>
      <w:r w:rsidRPr="001F730F">
        <w:rPr>
          <w:rFonts w:ascii="Cambria" w:eastAsia="Calibri" w:hAnsi="Cambria"/>
          <w:sz w:val="18"/>
          <w:szCs w:val="18"/>
        </w:rPr>
        <w:t>)</w:t>
      </w:r>
      <w:proofErr w:type="gramEnd"/>
      <w:r w:rsidRPr="001F730F">
        <w:rPr>
          <w:rFonts w:ascii="Cambria" w:eastAsia="Calibri" w:hAnsi="Cambria"/>
          <w:sz w:val="18"/>
          <w:szCs w:val="18"/>
        </w:rPr>
        <w:t xml:space="preserve">. </w:t>
      </w:r>
      <w:proofErr w:type="spellStart"/>
      <w:r w:rsidRPr="001F730F">
        <w:rPr>
          <w:rFonts w:ascii="Cambria" w:eastAsia="Calibri" w:hAnsi="Cambria"/>
          <w:sz w:val="18"/>
          <w:szCs w:val="18"/>
        </w:rPr>
        <w:t>Babesiosis</w:t>
      </w:r>
      <w:proofErr w:type="spellEnd"/>
      <w:r w:rsidRPr="001F730F">
        <w:rPr>
          <w:rFonts w:ascii="Cambria" w:eastAsia="Calibri" w:hAnsi="Cambria"/>
          <w:sz w:val="18"/>
          <w:szCs w:val="18"/>
        </w:rPr>
        <w:t xml:space="preserve"> gibi </w:t>
      </w:r>
      <w:proofErr w:type="spellStart"/>
      <w:r w:rsidRPr="001F730F">
        <w:rPr>
          <w:rFonts w:ascii="Cambria" w:eastAsia="Calibri" w:hAnsi="Cambria"/>
          <w:sz w:val="18"/>
          <w:szCs w:val="18"/>
        </w:rPr>
        <w:t>paraziter</w:t>
      </w:r>
      <w:proofErr w:type="spellEnd"/>
      <w:r w:rsidRPr="001F730F">
        <w:rPr>
          <w:rFonts w:ascii="Cambria" w:eastAsia="Calibri" w:hAnsi="Cambria"/>
          <w:sz w:val="18"/>
          <w:szCs w:val="18"/>
        </w:rPr>
        <w:t xml:space="preserve"> </w:t>
      </w:r>
      <w:proofErr w:type="gramStart"/>
      <w:r w:rsidRPr="001F730F">
        <w:rPr>
          <w:rFonts w:ascii="Cambria" w:eastAsia="Calibri" w:hAnsi="Cambria"/>
          <w:sz w:val="18"/>
          <w:szCs w:val="18"/>
        </w:rPr>
        <w:t>enfeksiyonlar</w:t>
      </w:r>
      <w:proofErr w:type="gramEnd"/>
      <w:r w:rsidRPr="001F730F">
        <w:rPr>
          <w:rFonts w:ascii="Cambria" w:eastAsia="Calibri" w:hAnsi="Cambria"/>
          <w:sz w:val="18"/>
          <w:szCs w:val="18"/>
        </w:rPr>
        <w:t>, hayvanlarda gıda alımı, sindirim ve çeşitli fizyolojik olayları olumsuz yönde etkileyerek; erken ölüm, uzun süreli verim kaybı, canlı ağırlıkta azalma, sütün miktar ve kalitesinin azalması, iş gücü kapasitesinin düşmesi, döl verimi kaybı ve gıda dönüşüm etkinliğinin değişmesi gibi olumsuzluklara yol açabilmektedir.</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t xml:space="preserve">Diğer hayvan türlerinde yapılan sınırlı sayıdaki </w:t>
      </w:r>
      <w:r w:rsidRPr="001F730F">
        <w:rPr>
          <w:rFonts w:ascii="Cambria" w:eastAsia="Calibri" w:hAnsi="Cambria"/>
          <w:sz w:val="18"/>
          <w:szCs w:val="18"/>
        </w:rPr>
        <w:lastRenderedPageBreak/>
        <w:t xml:space="preserve">çalışmalarda </w:t>
      </w:r>
      <w:proofErr w:type="spellStart"/>
      <w:r w:rsidRPr="001F730F">
        <w:rPr>
          <w:rFonts w:ascii="Cambria" w:eastAsia="Calibri" w:hAnsi="Cambria"/>
          <w:sz w:val="18"/>
          <w:szCs w:val="18"/>
        </w:rPr>
        <w:t>babesia</w:t>
      </w:r>
      <w:proofErr w:type="spellEnd"/>
      <w:r w:rsidRPr="001F730F">
        <w:rPr>
          <w:rFonts w:ascii="Cambria" w:eastAsia="Calibri" w:hAnsi="Cambria"/>
          <w:sz w:val="18"/>
          <w:szCs w:val="18"/>
        </w:rPr>
        <w:t xml:space="preserve"> enfeksiyonu sırasında lipit metabolizmasında değişimler olduğu vurgulanmıştır </w:t>
      </w:r>
      <w:proofErr w:type="gramStart"/>
      <w:r w:rsidRPr="001F730F">
        <w:rPr>
          <w:rFonts w:ascii="Cambria" w:eastAsia="Calibri" w:hAnsi="Cambria"/>
          <w:sz w:val="18"/>
          <w:szCs w:val="18"/>
        </w:rPr>
        <w:t>(</w:t>
      </w:r>
      <w:proofErr w:type="spellStart"/>
      <w:proofErr w:type="gramEnd"/>
      <w:r w:rsidRPr="001F730F">
        <w:rPr>
          <w:rFonts w:ascii="Cambria" w:eastAsia="Calibri" w:hAnsi="Cambria"/>
          <w:sz w:val="18"/>
          <w:szCs w:val="18"/>
        </w:rPr>
        <w:t>Kontaş</w:t>
      </w:r>
      <w:proofErr w:type="spellEnd"/>
      <w:r w:rsidRPr="001F730F">
        <w:rPr>
          <w:rFonts w:ascii="Cambria" w:eastAsia="Calibri" w:hAnsi="Cambria"/>
          <w:sz w:val="18"/>
          <w:szCs w:val="18"/>
        </w:rPr>
        <w:t xml:space="preserve"> ve ark. 2008). Ancak koyunlarda yapılan çalışmalar oldukça az sayıdadır.</w:t>
      </w:r>
    </w:p>
    <w:p w:rsidR="0098388A" w:rsidRPr="001F730F" w:rsidRDefault="00C11DE5" w:rsidP="00C11DE5">
      <w:pPr>
        <w:spacing w:before="60" w:after="60"/>
        <w:jc w:val="both"/>
        <w:rPr>
          <w:rFonts w:ascii="Cambria" w:hAnsi="Cambria" w:cs="Quorum-Book"/>
          <w:sz w:val="18"/>
          <w:szCs w:val="18"/>
        </w:rPr>
      </w:pPr>
      <w:r w:rsidRPr="001F730F">
        <w:rPr>
          <w:rFonts w:ascii="Cambria" w:eastAsia="Calibri" w:hAnsi="Cambria"/>
          <w:sz w:val="18"/>
          <w:szCs w:val="18"/>
        </w:rPr>
        <w:t xml:space="preserve">Bu çalışma ile doğal olarak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olan akut </w:t>
      </w:r>
      <w:proofErr w:type="spellStart"/>
      <w:r w:rsidRPr="001F730F">
        <w:rPr>
          <w:rFonts w:ascii="Cambria" w:eastAsia="Calibri" w:hAnsi="Cambria"/>
          <w:sz w:val="18"/>
          <w:szCs w:val="18"/>
        </w:rPr>
        <w:t>babesiosisli</w:t>
      </w:r>
      <w:proofErr w:type="spellEnd"/>
      <w:r w:rsidRPr="001F730F">
        <w:rPr>
          <w:rFonts w:ascii="Cambria" w:eastAsia="Calibri" w:hAnsi="Cambria"/>
          <w:sz w:val="18"/>
          <w:szCs w:val="18"/>
        </w:rPr>
        <w:t xml:space="preserve"> koyunlarda lipit </w:t>
      </w:r>
      <w:proofErr w:type="gramStart"/>
      <w:r w:rsidRPr="001F730F">
        <w:rPr>
          <w:rFonts w:ascii="Cambria" w:eastAsia="Calibri" w:hAnsi="Cambria"/>
          <w:sz w:val="18"/>
          <w:szCs w:val="18"/>
        </w:rPr>
        <w:t>profili</w:t>
      </w:r>
      <w:proofErr w:type="gramEnd"/>
      <w:r w:rsidRPr="001F730F">
        <w:rPr>
          <w:rFonts w:ascii="Cambria" w:eastAsia="Calibri" w:hAnsi="Cambria"/>
          <w:sz w:val="18"/>
          <w:szCs w:val="18"/>
        </w:rPr>
        <w:t xml:space="preserve"> detaylı olarak incelenecek ve </w:t>
      </w:r>
      <w:proofErr w:type="spellStart"/>
      <w:r w:rsidRPr="001F730F">
        <w:rPr>
          <w:rFonts w:ascii="Cambria" w:eastAsia="Calibri" w:hAnsi="Cambria"/>
          <w:sz w:val="18"/>
          <w:szCs w:val="18"/>
        </w:rPr>
        <w:t>lipoprotein</w:t>
      </w:r>
      <w:proofErr w:type="spellEnd"/>
      <w:r w:rsidRPr="001F730F">
        <w:rPr>
          <w:rFonts w:ascii="Cambria" w:eastAsia="Calibri" w:hAnsi="Cambria"/>
          <w:sz w:val="18"/>
          <w:szCs w:val="18"/>
        </w:rPr>
        <w:t xml:space="preserve"> düzeyleri saptanacaktır.</w:t>
      </w:r>
    </w:p>
    <w:p w:rsidR="00A34A6D" w:rsidRPr="001F730F" w:rsidRDefault="00A34A6D" w:rsidP="006601DB">
      <w:pPr>
        <w:pBdr>
          <w:top w:val="single" w:sz="4" w:space="1" w:color="auto"/>
        </w:pBdr>
        <w:spacing w:before="240" w:after="120"/>
        <w:rPr>
          <w:rFonts w:ascii="Cambria" w:hAnsi="Cambria"/>
          <w:b/>
          <w:sz w:val="20"/>
          <w:szCs w:val="20"/>
        </w:rPr>
      </w:pPr>
      <w:r w:rsidRPr="001F730F">
        <w:rPr>
          <w:rFonts w:ascii="Cambria" w:hAnsi="Cambria"/>
          <w:b/>
          <w:sz w:val="20"/>
          <w:szCs w:val="20"/>
        </w:rPr>
        <w:t>M</w:t>
      </w:r>
      <w:r w:rsidR="004262C7" w:rsidRPr="001F730F">
        <w:rPr>
          <w:rFonts w:ascii="Cambria" w:hAnsi="Cambria"/>
          <w:b/>
          <w:sz w:val="20"/>
          <w:szCs w:val="20"/>
        </w:rPr>
        <w:t>ATERYAL ve</w:t>
      </w:r>
      <w:r w:rsidRPr="001F730F">
        <w:rPr>
          <w:rFonts w:ascii="Cambria" w:hAnsi="Cambria"/>
          <w:b/>
          <w:sz w:val="20"/>
          <w:szCs w:val="20"/>
        </w:rPr>
        <w:t xml:space="preserve"> METOT</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t xml:space="preserve">Bu çalışmada; Van ili Erciş ilçesinde yetiştirilen 3-5 yaşları arasındaki Morkaraman ırkı koyunlar canlı materyal olarak kullanıldı.  </w:t>
      </w:r>
      <w:proofErr w:type="spellStart"/>
      <w:r w:rsidRPr="001F730F">
        <w:rPr>
          <w:rFonts w:ascii="Cambria" w:eastAsia="Calibri" w:hAnsi="Cambria"/>
          <w:sz w:val="18"/>
          <w:szCs w:val="18"/>
        </w:rPr>
        <w:t>Paraziter</w:t>
      </w:r>
      <w:proofErr w:type="spellEnd"/>
      <w:r w:rsidRPr="001F730F">
        <w:rPr>
          <w:rFonts w:ascii="Cambria" w:eastAsia="Calibri" w:hAnsi="Cambria"/>
          <w:sz w:val="18"/>
          <w:szCs w:val="18"/>
        </w:rPr>
        <w:t xml:space="preserve"> ve klinik </w:t>
      </w:r>
      <w:proofErr w:type="spellStart"/>
      <w:r w:rsidRPr="001F730F">
        <w:rPr>
          <w:rFonts w:ascii="Cambria" w:eastAsia="Calibri" w:hAnsi="Cambria"/>
          <w:sz w:val="18"/>
          <w:szCs w:val="18"/>
        </w:rPr>
        <w:t>muayaneler</w:t>
      </w:r>
      <w:proofErr w:type="spellEnd"/>
      <w:r w:rsidRPr="001F730F">
        <w:rPr>
          <w:rFonts w:ascii="Cambria" w:eastAsia="Calibri" w:hAnsi="Cambria"/>
          <w:sz w:val="18"/>
          <w:szCs w:val="18"/>
        </w:rPr>
        <w:t xml:space="preserve"> sonucu sağlıklı 15 ve </w:t>
      </w:r>
      <w:proofErr w:type="spellStart"/>
      <w:r w:rsidRPr="001F730F">
        <w:rPr>
          <w:rFonts w:ascii="Cambria" w:eastAsia="Calibri" w:hAnsi="Cambria"/>
          <w:sz w:val="18"/>
          <w:szCs w:val="18"/>
        </w:rPr>
        <w:t>babesia</w:t>
      </w:r>
      <w:proofErr w:type="spellEnd"/>
      <w:r w:rsidRPr="001F730F">
        <w:rPr>
          <w:rFonts w:ascii="Cambria" w:eastAsia="Calibri" w:hAnsi="Cambria"/>
          <w:sz w:val="18"/>
          <w:szCs w:val="18"/>
        </w:rPr>
        <w:t xml:space="preserve"> teşhisi konulan 30 koyun, kontrol ve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grubu olarak seçildi.</w:t>
      </w:r>
    </w:p>
    <w:p w:rsidR="00C11DE5" w:rsidRPr="001F730F" w:rsidRDefault="00C11DE5" w:rsidP="00C11DE5">
      <w:pPr>
        <w:autoSpaceDE w:val="0"/>
        <w:autoSpaceDN w:val="0"/>
        <w:adjustRightInd w:val="0"/>
        <w:spacing w:before="60" w:after="60"/>
        <w:jc w:val="both"/>
        <w:rPr>
          <w:rFonts w:ascii="Cambria" w:eastAsia="Calibri" w:hAnsi="Cambria"/>
          <w:sz w:val="18"/>
          <w:szCs w:val="18"/>
        </w:rPr>
      </w:pPr>
      <w:r w:rsidRPr="001F730F">
        <w:rPr>
          <w:rFonts w:ascii="Cambria" w:eastAsia="Calibri" w:hAnsi="Cambria"/>
          <w:sz w:val="18"/>
          <w:szCs w:val="18"/>
        </w:rPr>
        <w:t xml:space="preserve">Hasta hayvanların sahiplerinden alınan </w:t>
      </w:r>
      <w:proofErr w:type="spellStart"/>
      <w:r w:rsidRPr="001F730F">
        <w:rPr>
          <w:rFonts w:ascii="Cambria" w:eastAsia="Calibri" w:hAnsi="Cambria"/>
          <w:sz w:val="18"/>
          <w:szCs w:val="18"/>
        </w:rPr>
        <w:t>anamnez</w:t>
      </w:r>
      <w:proofErr w:type="spellEnd"/>
      <w:r w:rsidRPr="001F730F">
        <w:rPr>
          <w:rFonts w:ascii="Cambria" w:eastAsia="Calibri" w:hAnsi="Cambria"/>
          <w:sz w:val="18"/>
          <w:szCs w:val="18"/>
        </w:rPr>
        <w:t xml:space="preserve"> bilgilerinde; koyunların iştahsız, durgun, halsiz oldukları, sürünün gerisinde kaldıkları, kan </w:t>
      </w:r>
      <w:proofErr w:type="gramStart"/>
      <w:r w:rsidRPr="001F730F">
        <w:rPr>
          <w:rFonts w:ascii="Cambria" w:eastAsia="Calibri" w:hAnsi="Cambria"/>
          <w:sz w:val="18"/>
          <w:szCs w:val="18"/>
        </w:rPr>
        <w:t>işeme</w:t>
      </w:r>
      <w:proofErr w:type="gramEnd"/>
      <w:r w:rsidRPr="001F730F">
        <w:rPr>
          <w:rFonts w:ascii="Cambria" w:eastAsia="Calibri" w:hAnsi="Cambria"/>
          <w:sz w:val="18"/>
          <w:szCs w:val="18"/>
        </w:rPr>
        <w:t xml:space="preserve"> şikâyetleri olduğu ve sürüde aynı şikâyetle bazı hayvanların öldüğü öğrenildi. Yapılan klinik muayenede </w:t>
      </w:r>
      <w:proofErr w:type="spellStart"/>
      <w:r w:rsidRPr="001F730F">
        <w:rPr>
          <w:rFonts w:ascii="Cambria" w:eastAsia="Calibri" w:hAnsi="Cambria"/>
          <w:sz w:val="18"/>
          <w:szCs w:val="18"/>
        </w:rPr>
        <w:t>babesiosis</w:t>
      </w:r>
      <w:proofErr w:type="spellEnd"/>
      <w:r w:rsidRPr="001F730F">
        <w:rPr>
          <w:rFonts w:ascii="Cambria" w:eastAsia="Calibri" w:hAnsi="Cambria"/>
          <w:sz w:val="18"/>
          <w:szCs w:val="18"/>
        </w:rPr>
        <w:t xml:space="preserve"> belirlenen koyunlarda ateş, </w:t>
      </w:r>
      <w:proofErr w:type="spellStart"/>
      <w:r w:rsidRPr="001F730F">
        <w:rPr>
          <w:rFonts w:ascii="Cambria" w:eastAsia="Calibri" w:hAnsi="Cambria"/>
          <w:sz w:val="18"/>
          <w:szCs w:val="18"/>
        </w:rPr>
        <w:t>hemoglobinüri</w:t>
      </w:r>
      <w:proofErr w:type="spellEnd"/>
      <w:r w:rsidRPr="001F730F">
        <w:rPr>
          <w:rFonts w:ascii="Cambria" w:eastAsia="Calibri" w:hAnsi="Cambria"/>
          <w:sz w:val="18"/>
          <w:szCs w:val="18"/>
        </w:rPr>
        <w:t xml:space="preserve"> ve kene varlığı tespit edildi.</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t>Beden ısısı 40</w:t>
      </w:r>
      <w:r w:rsidRPr="001F730F">
        <w:rPr>
          <w:rFonts w:ascii="Cambria" w:eastAsia="Calibri" w:hAnsi="Cambria"/>
          <w:b/>
          <w:sz w:val="18"/>
          <w:szCs w:val="18"/>
        </w:rPr>
        <w:t>-</w:t>
      </w:r>
      <w:r w:rsidRPr="001F730F">
        <w:rPr>
          <w:rFonts w:ascii="Cambria" w:eastAsia="Calibri" w:hAnsi="Cambria"/>
          <w:sz w:val="18"/>
          <w:szCs w:val="18"/>
        </w:rPr>
        <w:t xml:space="preserve">42 °C olan, anemi, </w:t>
      </w:r>
      <w:proofErr w:type="spellStart"/>
      <w:r w:rsidRPr="001F730F">
        <w:rPr>
          <w:rFonts w:ascii="Cambria" w:eastAsia="Calibri" w:hAnsi="Cambria"/>
          <w:sz w:val="18"/>
          <w:szCs w:val="18"/>
        </w:rPr>
        <w:t>ikterus</w:t>
      </w:r>
      <w:proofErr w:type="spellEnd"/>
      <w:r w:rsidRPr="001F730F">
        <w:rPr>
          <w:rFonts w:ascii="Cambria" w:eastAsia="Calibri" w:hAnsi="Cambria"/>
          <w:sz w:val="18"/>
          <w:szCs w:val="18"/>
        </w:rPr>
        <w:t xml:space="preserve">, mukozalarda </w:t>
      </w:r>
      <w:proofErr w:type="spellStart"/>
      <w:r w:rsidRPr="001F730F">
        <w:rPr>
          <w:rFonts w:ascii="Cambria" w:eastAsia="Calibri" w:hAnsi="Cambria"/>
          <w:sz w:val="18"/>
          <w:szCs w:val="18"/>
        </w:rPr>
        <w:t>peteşi</w:t>
      </w:r>
      <w:r w:rsidR="001F730F" w:rsidRPr="001F730F">
        <w:rPr>
          <w:rFonts w:ascii="Cambria" w:eastAsia="Calibri" w:hAnsi="Cambria"/>
          <w:sz w:val="18"/>
          <w:szCs w:val="18"/>
        </w:rPr>
        <w:t>y</w:t>
      </w:r>
      <w:r w:rsidRPr="001F730F">
        <w:rPr>
          <w:rFonts w:ascii="Cambria" w:eastAsia="Calibri" w:hAnsi="Cambria"/>
          <w:sz w:val="18"/>
          <w:szCs w:val="18"/>
        </w:rPr>
        <w:t>el</w:t>
      </w:r>
      <w:proofErr w:type="spellEnd"/>
      <w:r w:rsidRPr="001F730F">
        <w:rPr>
          <w:rFonts w:ascii="Cambria" w:eastAsia="Calibri" w:hAnsi="Cambria"/>
          <w:sz w:val="18"/>
          <w:szCs w:val="18"/>
        </w:rPr>
        <w:t xml:space="preserve"> kanama ve </w:t>
      </w:r>
      <w:proofErr w:type="spellStart"/>
      <w:r w:rsidRPr="001F730F">
        <w:rPr>
          <w:rFonts w:ascii="Cambria" w:eastAsia="Calibri" w:hAnsi="Cambria"/>
          <w:sz w:val="18"/>
          <w:szCs w:val="18"/>
        </w:rPr>
        <w:t>hemoglobinüri</w:t>
      </w:r>
      <w:proofErr w:type="spellEnd"/>
      <w:r w:rsidRPr="001F730F">
        <w:rPr>
          <w:rFonts w:ascii="Cambria" w:eastAsia="Calibri" w:hAnsi="Cambria"/>
          <w:sz w:val="18"/>
          <w:szCs w:val="18"/>
        </w:rPr>
        <w:t xml:space="preserve"> görülen </w:t>
      </w:r>
      <w:proofErr w:type="spellStart"/>
      <w:r w:rsidRPr="001F730F">
        <w:rPr>
          <w:rFonts w:ascii="Cambria" w:eastAsia="Calibri" w:hAnsi="Cambria"/>
          <w:sz w:val="18"/>
          <w:szCs w:val="18"/>
        </w:rPr>
        <w:t>babesiosis</w:t>
      </w:r>
      <w:proofErr w:type="spellEnd"/>
      <w:r w:rsidRPr="001F730F">
        <w:rPr>
          <w:rFonts w:ascii="Cambria" w:eastAsia="Calibri" w:hAnsi="Cambria"/>
          <w:sz w:val="18"/>
          <w:szCs w:val="18"/>
        </w:rPr>
        <w:t xml:space="preserve"> şüpheli koyunların V. </w:t>
      </w:r>
      <w:proofErr w:type="spellStart"/>
      <w:r w:rsidRPr="001F730F">
        <w:rPr>
          <w:rFonts w:ascii="Cambria" w:eastAsia="Calibri" w:hAnsi="Cambria"/>
          <w:sz w:val="18"/>
          <w:szCs w:val="18"/>
        </w:rPr>
        <w:t>auricularis’lerinden</w:t>
      </w:r>
      <w:proofErr w:type="spellEnd"/>
      <w:r w:rsidRPr="001F730F">
        <w:rPr>
          <w:rFonts w:ascii="Cambria" w:eastAsia="Calibri" w:hAnsi="Cambria"/>
          <w:sz w:val="18"/>
          <w:szCs w:val="18"/>
        </w:rPr>
        <w:t xml:space="preserve"> kan alınarak sürme kan </w:t>
      </w:r>
      <w:proofErr w:type="spellStart"/>
      <w:r w:rsidRPr="001F730F">
        <w:rPr>
          <w:rFonts w:ascii="Cambria" w:eastAsia="Calibri" w:hAnsi="Cambria"/>
          <w:sz w:val="18"/>
          <w:szCs w:val="18"/>
        </w:rPr>
        <w:t>frotisi</w:t>
      </w:r>
      <w:proofErr w:type="spellEnd"/>
      <w:r w:rsidRPr="001F730F">
        <w:rPr>
          <w:rFonts w:ascii="Cambria" w:eastAsia="Calibri" w:hAnsi="Cambria"/>
          <w:sz w:val="18"/>
          <w:szCs w:val="18"/>
        </w:rPr>
        <w:t xml:space="preserve"> hazırlandı.</w:t>
      </w:r>
    </w:p>
    <w:p w:rsidR="00C11DE5" w:rsidRPr="001F730F" w:rsidRDefault="00C11DE5" w:rsidP="00C11DE5">
      <w:pPr>
        <w:spacing w:before="60" w:after="60"/>
        <w:jc w:val="both"/>
        <w:rPr>
          <w:rFonts w:ascii="Cambria" w:eastAsia="Calibri" w:hAnsi="Cambria"/>
          <w:sz w:val="18"/>
          <w:szCs w:val="18"/>
        </w:rPr>
      </w:pPr>
      <w:proofErr w:type="spellStart"/>
      <w:r w:rsidRPr="001F730F">
        <w:rPr>
          <w:rFonts w:ascii="Cambria" w:eastAsia="Calibri" w:hAnsi="Cambria"/>
          <w:sz w:val="18"/>
          <w:szCs w:val="18"/>
        </w:rPr>
        <w:t>Periferik</w:t>
      </w:r>
      <w:proofErr w:type="spellEnd"/>
      <w:r w:rsidRPr="001F730F">
        <w:rPr>
          <w:rFonts w:ascii="Cambria" w:eastAsia="Calibri" w:hAnsi="Cambria"/>
          <w:sz w:val="18"/>
          <w:szCs w:val="18"/>
        </w:rPr>
        <w:t xml:space="preserve"> kandan hazırlanan sürme kan </w:t>
      </w:r>
      <w:proofErr w:type="spellStart"/>
      <w:r w:rsidRPr="001F730F">
        <w:rPr>
          <w:rFonts w:ascii="Cambria" w:eastAsia="Calibri" w:hAnsi="Cambria"/>
          <w:sz w:val="18"/>
          <w:szCs w:val="18"/>
        </w:rPr>
        <w:t>frotileri</w:t>
      </w:r>
      <w:proofErr w:type="spellEnd"/>
      <w:r w:rsidRPr="001F730F">
        <w:rPr>
          <w:rFonts w:ascii="Cambria" w:eastAsia="Calibri" w:hAnsi="Cambria"/>
          <w:sz w:val="18"/>
          <w:szCs w:val="18"/>
        </w:rPr>
        <w:t xml:space="preserve"> havada kurutulduktan sonra metil alkolde 5 dakika süreyle tespit edildi ve %5'lik </w:t>
      </w:r>
      <w:proofErr w:type="spellStart"/>
      <w:r w:rsidRPr="001F730F">
        <w:rPr>
          <w:rFonts w:ascii="Cambria" w:eastAsia="Calibri" w:hAnsi="Cambria"/>
          <w:sz w:val="18"/>
          <w:szCs w:val="18"/>
        </w:rPr>
        <w:t>Giemsa</w:t>
      </w:r>
      <w:proofErr w:type="spellEnd"/>
      <w:r w:rsidRPr="001F730F">
        <w:rPr>
          <w:rFonts w:ascii="Cambria" w:eastAsia="Calibri" w:hAnsi="Cambria"/>
          <w:sz w:val="18"/>
          <w:szCs w:val="18"/>
        </w:rPr>
        <w:t xml:space="preserve"> boya solüsyonu (</w:t>
      </w:r>
      <w:proofErr w:type="spellStart"/>
      <w:r w:rsidRPr="001F730F">
        <w:rPr>
          <w:rFonts w:ascii="Cambria" w:eastAsia="Calibri" w:hAnsi="Cambria"/>
          <w:sz w:val="18"/>
          <w:szCs w:val="18"/>
        </w:rPr>
        <w:t>pH</w:t>
      </w:r>
      <w:proofErr w:type="spellEnd"/>
      <w:r w:rsidRPr="001F730F">
        <w:rPr>
          <w:rFonts w:ascii="Cambria" w:eastAsia="Calibri" w:hAnsi="Cambria"/>
          <w:sz w:val="18"/>
          <w:szCs w:val="18"/>
        </w:rPr>
        <w:t xml:space="preserve"> </w:t>
      </w:r>
      <w:proofErr w:type="gramStart"/>
      <w:r w:rsidRPr="001F730F">
        <w:rPr>
          <w:rFonts w:ascii="Cambria" w:eastAsia="Calibri" w:hAnsi="Cambria"/>
          <w:sz w:val="18"/>
          <w:szCs w:val="18"/>
        </w:rPr>
        <w:t>7.2</w:t>
      </w:r>
      <w:proofErr w:type="gramEnd"/>
      <w:r w:rsidRPr="001F730F">
        <w:rPr>
          <w:rFonts w:ascii="Cambria" w:eastAsia="Calibri" w:hAnsi="Cambria"/>
          <w:sz w:val="18"/>
          <w:szCs w:val="18"/>
        </w:rPr>
        <w:t xml:space="preserve">) içerisinde laboratuvar ortamında 30 dakika süreyle boyandı. Süre sonunda boyanan preparatlar, hafifçe akan </w:t>
      </w:r>
      <w:proofErr w:type="spellStart"/>
      <w:r w:rsidRPr="001F730F">
        <w:rPr>
          <w:rFonts w:ascii="Cambria" w:eastAsia="Calibri" w:hAnsi="Cambria"/>
          <w:sz w:val="18"/>
          <w:szCs w:val="18"/>
        </w:rPr>
        <w:t>distile</w:t>
      </w:r>
      <w:proofErr w:type="spellEnd"/>
      <w:r w:rsidRPr="001F730F">
        <w:rPr>
          <w:rFonts w:ascii="Cambria" w:eastAsia="Calibri" w:hAnsi="Cambria"/>
          <w:sz w:val="18"/>
          <w:szCs w:val="18"/>
        </w:rPr>
        <w:t xml:space="preserve"> su altında yıkandı ve kurumaya bırakıldı. Preparatlar, kuruduktan sonra ışık mikroskobu altında </w:t>
      </w:r>
      <w:proofErr w:type="spellStart"/>
      <w:r w:rsidRPr="001F730F">
        <w:rPr>
          <w:rFonts w:ascii="Cambria" w:eastAsia="Calibri" w:hAnsi="Cambria"/>
          <w:sz w:val="18"/>
          <w:szCs w:val="18"/>
        </w:rPr>
        <w:t>immersiyon</w:t>
      </w:r>
      <w:proofErr w:type="spellEnd"/>
      <w:r w:rsidRPr="001F730F">
        <w:rPr>
          <w:rFonts w:ascii="Cambria" w:eastAsia="Calibri" w:hAnsi="Cambria"/>
          <w:sz w:val="18"/>
          <w:szCs w:val="18"/>
        </w:rPr>
        <w:t xml:space="preserve"> yağı damlatılarak x100'lük objektif ile eritrositler </w:t>
      </w:r>
      <w:proofErr w:type="spellStart"/>
      <w:r w:rsidRPr="001F730F">
        <w:rPr>
          <w:rFonts w:ascii="Cambria" w:eastAsia="Calibri" w:hAnsi="Cambria"/>
          <w:iCs/>
          <w:sz w:val="18"/>
          <w:szCs w:val="18"/>
        </w:rPr>
        <w:t>Babesia</w:t>
      </w:r>
      <w:proofErr w:type="spellEnd"/>
      <w:r w:rsidRPr="001F730F">
        <w:rPr>
          <w:rFonts w:ascii="Cambria" w:eastAsia="Calibri" w:hAnsi="Cambria"/>
          <w:i/>
          <w:iCs/>
          <w:sz w:val="18"/>
          <w:szCs w:val="18"/>
        </w:rPr>
        <w:t xml:space="preserve"> </w:t>
      </w:r>
      <w:r w:rsidRPr="001F730F">
        <w:rPr>
          <w:rFonts w:ascii="Cambria" w:eastAsia="Calibri" w:hAnsi="Cambria"/>
          <w:sz w:val="18"/>
          <w:szCs w:val="18"/>
        </w:rPr>
        <w:t xml:space="preserve">etkeni yönünden incelendi.  Böylece </w:t>
      </w:r>
      <w:proofErr w:type="spellStart"/>
      <w:r w:rsidRPr="001F730F">
        <w:rPr>
          <w:rFonts w:ascii="Cambria" w:eastAsia="Calibri" w:hAnsi="Cambria"/>
          <w:sz w:val="18"/>
          <w:szCs w:val="18"/>
        </w:rPr>
        <w:t>paraziter</w:t>
      </w:r>
      <w:proofErr w:type="spellEnd"/>
      <w:r w:rsidRPr="001F730F">
        <w:rPr>
          <w:rFonts w:ascii="Cambria" w:eastAsia="Calibri" w:hAnsi="Cambria"/>
          <w:sz w:val="18"/>
          <w:szCs w:val="18"/>
        </w:rPr>
        <w:t xml:space="preserve"> ve klinik </w:t>
      </w:r>
      <w:proofErr w:type="spellStart"/>
      <w:r w:rsidRPr="001F730F">
        <w:rPr>
          <w:rFonts w:ascii="Cambria" w:eastAsia="Calibri" w:hAnsi="Cambria"/>
          <w:sz w:val="18"/>
          <w:szCs w:val="18"/>
        </w:rPr>
        <w:lastRenderedPageBreak/>
        <w:t>muayaneler</w:t>
      </w:r>
      <w:proofErr w:type="spellEnd"/>
      <w:r w:rsidRPr="001F730F">
        <w:rPr>
          <w:rFonts w:ascii="Cambria" w:eastAsia="Calibri" w:hAnsi="Cambria"/>
          <w:sz w:val="18"/>
          <w:szCs w:val="18"/>
        </w:rPr>
        <w:t xml:space="preserve"> sonucu sağlıklı 15 ve </w:t>
      </w:r>
      <w:proofErr w:type="spellStart"/>
      <w:r w:rsidRPr="001F730F">
        <w:rPr>
          <w:rFonts w:ascii="Cambria" w:eastAsia="Calibri" w:hAnsi="Cambria"/>
          <w:sz w:val="18"/>
          <w:szCs w:val="18"/>
        </w:rPr>
        <w:t>Babesia</w:t>
      </w:r>
      <w:proofErr w:type="spellEnd"/>
      <w:r w:rsidRPr="001F730F">
        <w:rPr>
          <w:rFonts w:ascii="Cambria" w:eastAsia="Calibri" w:hAnsi="Cambria"/>
          <w:sz w:val="18"/>
          <w:szCs w:val="18"/>
        </w:rPr>
        <w:t xml:space="preserve"> teşhisi konulan 30 koyun,  kontrol ve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grubu olarak seçildi.</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t xml:space="preserve">Bütün koyunların kanları V. </w:t>
      </w:r>
      <w:proofErr w:type="spellStart"/>
      <w:r w:rsidRPr="001F730F">
        <w:rPr>
          <w:rFonts w:ascii="Cambria" w:eastAsia="Calibri" w:hAnsi="Cambria"/>
          <w:sz w:val="18"/>
          <w:szCs w:val="18"/>
        </w:rPr>
        <w:t>jugularis’ten</w:t>
      </w:r>
      <w:proofErr w:type="spellEnd"/>
      <w:r w:rsidRPr="001F730F">
        <w:rPr>
          <w:rFonts w:ascii="Cambria" w:eastAsia="Calibri" w:hAnsi="Cambria"/>
          <w:sz w:val="18"/>
          <w:szCs w:val="18"/>
        </w:rPr>
        <w:t xml:space="preserve"> usulüne uygun olarak </w:t>
      </w:r>
      <w:proofErr w:type="spellStart"/>
      <w:r w:rsidRPr="001F730F">
        <w:rPr>
          <w:rFonts w:ascii="Cambria" w:eastAsia="Calibri" w:hAnsi="Cambria"/>
          <w:sz w:val="18"/>
          <w:szCs w:val="18"/>
        </w:rPr>
        <w:t>antikoagülansız</w:t>
      </w:r>
      <w:proofErr w:type="spellEnd"/>
      <w:r w:rsidRPr="001F730F">
        <w:rPr>
          <w:rFonts w:ascii="Cambria" w:eastAsia="Calibri" w:hAnsi="Cambria"/>
          <w:sz w:val="18"/>
          <w:szCs w:val="18"/>
        </w:rPr>
        <w:t xml:space="preserve"> tüplere alındı.  Serum örneklerinde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total kolesterol, HDL ve LDL ölçümü </w:t>
      </w:r>
      <w:proofErr w:type="spellStart"/>
      <w:r w:rsidRPr="001F730F">
        <w:rPr>
          <w:rFonts w:ascii="Cambria" w:eastAsia="Calibri" w:hAnsi="Cambria"/>
          <w:sz w:val="18"/>
          <w:szCs w:val="18"/>
        </w:rPr>
        <w:t>enzimatik</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kolorimetrik</w:t>
      </w:r>
      <w:proofErr w:type="spellEnd"/>
      <w:r w:rsidRPr="001F730F">
        <w:rPr>
          <w:rFonts w:ascii="Cambria" w:eastAsia="Calibri" w:hAnsi="Cambria"/>
          <w:sz w:val="18"/>
          <w:szCs w:val="18"/>
        </w:rPr>
        <w:t xml:space="preserve"> yöntem kullanılarak </w:t>
      </w:r>
      <w:proofErr w:type="spellStart"/>
      <w:r w:rsidRPr="001F730F">
        <w:rPr>
          <w:rFonts w:ascii="Cambria" w:eastAsia="Calibri" w:hAnsi="Cambria"/>
          <w:sz w:val="18"/>
          <w:szCs w:val="18"/>
        </w:rPr>
        <w:t>Roche</w:t>
      </w:r>
      <w:proofErr w:type="spellEnd"/>
      <w:r w:rsidRPr="001F730F">
        <w:rPr>
          <w:rFonts w:ascii="Cambria" w:eastAsia="Calibri" w:hAnsi="Cambria"/>
          <w:sz w:val="18"/>
          <w:szCs w:val="18"/>
        </w:rPr>
        <w:t xml:space="preserve"> INTEGRA-800 cihazında yapıldı. VLDL formül ile hesaplandı.</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t xml:space="preserve">Serbest yağ asitleri,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fosfolipit</w:t>
      </w:r>
      <w:proofErr w:type="spellEnd"/>
      <w:r w:rsidRPr="001F730F">
        <w:rPr>
          <w:rFonts w:ascii="Cambria" w:eastAsia="Calibri" w:hAnsi="Cambria"/>
          <w:sz w:val="18"/>
          <w:szCs w:val="18"/>
        </w:rPr>
        <w:t xml:space="preserve">, kolesterol ve kolesterol esterlerinin % miktarları ince tabaka </w:t>
      </w:r>
      <w:proofErr w:type="spellStart"/>
      <w:r w:rsidRPr="001F730F">
        <w:rPr>
          <w:rFonts w:ascii="Cambria" w:eastAsia="Calibri" w:hAnsi="Cambria"/>
          <w:sz w:val="18"/>
          <w:szCs w:val="18"/>
        </w:rPr>
        <w:t>kromatografisinde</w:t>
      </w:r>
      <w:proofErr w:type="spellEnd"/>
      <w:r w:rsidRPr="001F730F">
        <w:rPr>
          <w:rFonts w:ascii="Cambria" w:eastAsia="Calibri" w:hAnsi="Cambria"/>
          <w:sz w:val="18"/>
          <w:szCs w:val="18"/>
        </w:rPr>
        <w:t xml:space="preserve">, 20x10 cm Silika Jel 60 F254 HPTLC plakası kullanılarak gerçekleştirildi. Buna göre lipit </w:t>
      </w:r>
      <w:proofErr w:type="gramStart"/>
      <w:r w:rsidRPr="001F730F">
        <w:rPr>
          <w:rFonts w:ascii="Cambria" w:eastAsia="Calibri" w:hAnsi="Cambria"/>
          <w:sz w:val="18"/>
          <w:szCs w:val="18"/>
        </w:rPr>
        <w:t>profilinin</w:t>
      </w:r>
      <w:proofErr w:type="gramEnd"/>
      <w:r w:rsidRPr="001F730F">
        <w:rPr>
          <w:rFonts w:ascii="Cambria" w:eastAsia="Calibri" w:hAnsi="Cambria"/>
          <w:sz w:val="18"/>
          <w:szCs w:val="18"/>
        </w:rPr>
        <w:t xml:space="preserve"> tespiti 3 aşamada yapıldı.</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b/>
          <w:sz w:val="18"/>
          <w:szCs w:val="18"/>
        </w:rPr>
        <w:t>1. Aşama:</w:t>
      </w:r>
      <w:r w:rsidRPr="001F730F">
        <w:rPr>
          <w:rFonts w:ascii="Cambria" w:eastAsia="Calibri" w:hAnsi="Cambria"/>
          <w:sz w:val="18"/>
          <w:szCs w:val="18"/>
        </w:rPr>
        <w:t xml:space="preserve"> 1 ml serum üzerine 1 ml n-</w:t>
      </w:r>
      <w:proofErr w:type="spellStart"/>
      <w:r w:rsidRPr="001F730F">
        <w:rPr>
          <w:rFonts w:ascii="Cambria" w:eastAsia="Calibri" w:hAnsi="Cambria"/>
          <w:sz w:val="18"/>
          <w:szCs w:val="18"/>
        </w:rPr>
        <w:t>hekzan</w:t>
      </w:r>
      <w:proofErr w:type="spellEnd"/>
      <w:r w:rsidRPr="001F730F">
        <w:rPr>
          <w:rFonts w:ascii="Cambria" w:eastAsia="Calibri" w:hAnsi="Cambria"/>
          <w:sz w:val="18"/>
          <w:szCs w:val="18"/>
        </w:rPr>
        <w:t>/</w:t>
      </w:r>
      <w:proofErr w:type="spellStart"/>
      <w:r w:rsidRPr="001F730F">
        <w:rPr>
          <w:rFonts w:ascii="Cambria" w:eastAsia="Calibri" w:hAnsi="Cambria"/>
          <w:sz w:val="18"/>
          <w:szCs w:val="18"/>
        </w:rPr>
        <w:t>iso-propanol</w:t>
      </w:r>
      <w:proofErr w:type="spellEnd"/>
      <w:r w:rsidRPr="001F730F">
        <w:rPr>
          <w:rFonts w:ascii="Cambria" w:eastAsia="Calibri" w:hAnsi="Cambria"/>
          <w:sz w:val="18"/>
          <w:szCs w:val="18"/>
        </w:rPr>
        <w:t xml:space="preserve"> (</w:t>
      </w:r>
      <w:proofErr w:type="gramStart"/>
      <w:r w:rsidRPr="001F730F">
        <w:rPr>
          <w:rFonts w:ascii="Cambria" w:eastAsia="Calibri" w:hAnsi="Cambria"/>
          <w:sz w:val="18"/>
          <w:szCs w:val="18"/>
        </w:rPr>
        <w:t>2:1</w:t>
      </w:r>
      <w:proofErr w:type="gramEnd"/>
      <w:r w:rsidRPr="001F730F">
        <w:rPr>
          <w:rFonts w:ascii="Cambria" w:eastAsia="Calibri" w:hAnsi="Cambria"/>
          <w:sz w:val="18"/>
          <w:szCs w:val="18"/>
        </w:rPr>
        <w:t xml:space="preserve"> (v/v)) karışımı eklendi ve tüp kapağı kapatılarak kuvvetlice çalkalandı. 10 dakika beklendikten sonra tüpler tekrar çalkalandı. Bu işlem 2 defa daha tekrar edildi.</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b/>
          <w:sz w:val="18"/>
          <w:szCs w:val="18"/>
        </w:rPr>
        <w:t>2. Aşama:</w:t>
      </w:r>
      <w:r w:rsidRPr="001F730F">
        <w:rPr>
          <w:rFonts w:ascii="Cambria" w:eastAsia="Calibri" w:hAnsi="Cambria"/>
          <w:sz w:val="18"/>
          <w:szCs w:val="18"/>
        </w:rPr>
        <w:t xml:space="preserve"> Tüpler 8000 </w:t>
      </w:r>
      <w:proofErr w:type="spellStart"/>
      <w:r w:rsidRPr="001F730F">
        <w:rPr>
          <w:rFonts w:ascii="Cambria" w:eastAsia="Calibri" w:hAnsi="Cambria"/>
          <w:sz w:val="18"/>
          <w:szCs w:val="18"/>
        </w:rPr>
        <w:t>rpm’de</w:t>
      </w:r>
      <w:proofErr w:type="spellEnd"/>
      <w:r w:rsidRPr="001F730F">
        <w:rPr>
          <w:rFonts w:ascii="Cambria" w:eastAsia="Calibri" w:hAnsi="Cambria"/>
          <w:sz w:val="18"/>
          <w:szCs w:val="18"/>
        </w:rPr>
        <w:t xml:space="preserve"> 10 dk. </w:t>
      </w:r>
      <w:proofErr w:type="gramStart"/>
      <w:r w:rsidRPr="001F730F">
        <w:rPr>
          <w:rFonts w:ascii="Cambria" w:eastAsia="Calibri" w:hAnsi="Cambria"/>
          <w:sz w:val="18"/>
          <w:szCs w:val="18"/>
        </w:rPr>
        <w:t>santrifüj</w:t>
      </w:r>
      <w:proofErr w:type="gramEnd"/>
      <w:r w:rsidRPr="001F730F">
        <w:rPr>
          <w:rFonts w:ascii="Cambria" w:eastAsia="Calibri" w:hAnsi="Cambria"/>
          <w:sz w:val="18"/>
          <w:szCs w:val="18"/>
        </w:rPr>
        <w:t xml:space="preserve"> edildi ve üst faz HPTLC plakasına yüklendi.</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b/>
          <w:sz w:val="18"/>
          <w:szCs w:val="18"/>
        </w:rPr>
        <w:t>3. Aşama:</w:t>
      </w:r>
      <w:r w:rsidRPr="001F730F">
        <w:rPr>
          <w:rFonts w:ascii="Cambria" w:eastAsia="Calibri" w:hAnsi="Cambria"/>
          <w:sz w:val="18"/>
          <w:szCs w:val="18"/>
        </w:rPr>
        <w:t xml:space="preserve"> Plakalar </w:t>
      </w:r>
      <w:proofErr w:type="spellStart"/>
      <w:r w:rsidRPr="001F730F">
        <w:rPr>
          <w:rFonts w:ascii="Cambria" w:eastAsia="Calibri" w:hAnsi="Cambria"/>
          <w:sz w:val="18"/>
          <w:szCs w:val="18"/>
        </w:rPr>
        <w:t>hekzan</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dietileter</w:t>
      </w:r>
      <w:proofErr w:type="spellEnd"/>
      <w:r w:rsidRPr="001F730F">
        <w:rPr>
          <w:rFonts w:ascii="Cambria" w:eastAsia="Calibri" w:hAnsi="Cambria"/>
          <w:sz w:val="18"/>
          <w:szCs w:val="18"/>
        </w:rPr>
        <w:t xml:space="preserve">: formik asit </w:t>
      </w:r>
      <w:proofErr w:type="gramStart"/>
      <w:r w:rsidRPr="001F730F">
        <w:rPr>
          <w:rFonts w:ascii="Cambria" w:eastAsia="Calibri" w:hAnsi="Cambria"/>
          <w:sz w:val="18"/>
          <w:szCs w:val="18"/>
        </w:rPr>
        <w:t>(</w:t>
      </w:r>
      <w:proofErr w:type="gramEnd"/>
      <w:r w:rsidRPr="001F730F">
        <w:rPr>
          <w:rFonts w:ascii="Cambria" w:eastAsia="Calibri" w:hAnsi="Cambria"/>
          <w:sz w:val="18"/>
          <w:szCs w:val="18"/>
        </w:rPr>
        <w:t xml:space="preserve">80:20:2 (v/v/v) karışımında 15 cm yürütüldü ve </w:t>
      </w:r>
      <w:proofErr w:type="spellStart"/>
      <w:r w:rsidRPr="001F730F">
        <w:rPr>
          <w:rFonts w:ascii="Cambria" w:eastAsia="Calibri" w:hAnsi="Cambria"/>
          <w:sz w:val="18"/>
          <w:szCs w:val="18"/>
        </w:rPr>
        <w:t>developing</w:t>
      </w:r>
      <w:proofErr w:type="spellEnd"/>
      <w:r w:rsidRPr="001F730F">
        <w:rPr>
          <w:rFonts w:ascii="Cambria" w:eastAsia="Calibri" w:hAnsi="Cambria"/>
          <w:sz w:val="18"/>
          <w:szCs w:val="18"/>
        </w:rPr>
        <w:t xml:space="preserve"> sonrası kurutuldu.</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t xml:space="preserve">Kurutulan plak üzerindeki noktalar %8 fosforik asit içerisindeki %3’lük bakır sülfat kullanılarak ve sıcak etüvde (150 °C) yakılarak görünür hale getirildi. Daha sonra fotoğraf tarayıcısında tarandı ve “TL 120 </w:t>
      </w:r>
      <w:proofErr w:type="spellStart"/>
      <w:r w:rsidRPr="001F730F">
        <w:rPr>
          <w:rFonts w:ascii="Cambria" w:eastAsia="Calibri" w:hAnsi="Cambria"/>
          <w:sz w:val="18"/>
          <w:szCs w:val="18"/>
        </w:rPr>
        <w:t>Pogramı</w:t>
      </w:r>
      <w:proofErr w:type="spellEnd"/>
      <w:r w:rsidRPr="001F730F">
        <w:rPr>
          <w:rFonts w:ascii="Cambria" w:eastAsia="Calibri" w:hAnsi="Cambria"/>
          <w:sz w:val="18"/>
          <w:szCs w:val="18"/>
        </w:rPr>
        <w:t xml:space="preserve">” ile bantların </w:t>
      </w:r>
      <w:proofErr w:type="spellStart"/>
      <w:r w:rsidRPr="001F730F">
        <w:rPr>
          <w:rFonts w:ascii="Cambria" w:eastAsia="Calibri" w:hAnsi="Cambria"/>
          <w:sz w:val="18"/>
          <w:szCs w:val="18"/>
        </w:rPr>
        <w:t>dansitometrik</w:t>
      </w:r>
      <w:proofErr w:type="spellEnd"/>
      <w:r w:rsidRPr="001F730F">
        <w:rPr>
          <w:rFonts w:ascii="Cambria" w:eastAsia="Calibri" w:hAnsi="Cambria"/>
          <w:sz w:val="18"/>
          <w:szCs w:val="18"/>
        </w:rPr>
        <w:t xml:space="preserve"> analizi gerçekleştirildi.</w:t>
      </w:r>
    </w:p>
    <w:p w:rsidR="006601DB" w:rsidRPr="001F730F" w:rsidRDefault="00C11DE5" w:rsidP="00C11DE5">
      <w:pPr>
        <w:spacing w:before="60" w:after="60"/>
        <w:jc w:val="both"/>
        <w:rPr>
          <w:rFonts w:ascii="Cambria" w:hAnsi="Cambria"/>
          <w:sz w:val="18"/>
          <w:szCs w:val="18"/>
        </w:rPr>
      </w:pPr>
      <w:r w:rsidRPr="001F730F">
        <w:rPr>
          <w:rFonts w:ascii="Cambria" w:eastAsia="Calibri" w:hAnsi="Cambria"/>
          <w:sz w:val="18"/>
          <w:szCs w:val="18"/>
        </w:rPr>
        <w:t xml:space="preserve">İstatistiksel analiz tekniği olarak </w:t>
      </w:r>
      <w:proofErr w:type="spellStart"/>
      <w:r w:rsidRPr="001F730F">
        <w:rPr>
          <w:rFonts w:ascii="Cambria" w:eastAsia="Calibri" w:hAnsi="Cambria"/>
          <w:sz w:val="18"/>
          <w:szCs w:val="18"/>
        </w:rPr>
        <w:t>olarak</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Student</w:t>
      </w:r>
      <w:proofErr w:type="spellEnd"/>
      <w:r w:rsidRPr="001F730F">
        <w:rPr>
          <w:rFonts w:ascii="Cambria" w:eastAsia="Calibri" w:hAnsi="Cambria"/>
          <w:sz w:val="18"/>
          <w:szCs w:val="18"/>
        </w:rPr>
        <w:t xml:space="preserve">-t testi kullanıldı </w:t>
      </w:r>
      <w:proofErr w:type="gramStart"/>
      <w:r w:rsidRPr="001F730F">
        <w:rPr>
          <w:rFonts w:ascii="Cambria" w:eastAsia="Calibri" w:hAnsi="Cambria"/>
          <w:sz w:val="18"/>
          <w:szCs w:val="18"/>
        </w:rPr>
        <w:t>(</w:t>
      </w:r>
      <w:proofErr w:type="gramEnd"/>
      <w:r w:rsidRPr="001F730F">
        <w:rPr>
          <w:rFonts w:ascii="Cambria" w:eastAsia="Calibri" w:hAnsi="Cambria"/>
          <w:sz w:val="18"/>
          <w:szCs w:val="18"/>
        </w:rPr>
        <w:t>Kutsal ve ark. 1990).</w:t>
      </w:r>
    </w:p>
    <w:p w:rsidR="00BE48EF" w:rsidRPr="001F730F" w:rsidRDefault="00BE48EF" w:rsidP="006601DB">
      <w:pPr>
        <w:pBdr>
          <w:top w:val="single" w:sz="4" w:space="1" w:color="auto"/>
        </w:pBdr>
        <w:spacing w:before="240" w:after="120"/>
        <w:rPr>
          <w:rFonts w:ascii="Cambria" w:hAnsi="Cambria"/>
          <w:b/>
          <w:sz w:val="20"/>
          <w:szCs w:val="20"/>
        </w:rPr>
      </w:pPr>
      <w:r w:rsidRPr="001F730F">
        <w:rPr>
          <w:rFonts w:ascii="Cambria" w:hAnsi="Cambria"/>
          <w:b/>
          <w:sz w:val="20"/>
          <w:szCs w:val="20"/>
        </w:rPr>
        <w:t>BULGULAR</w:t>
      </w:r>
    </w:p>
    <w:p w:rsidR="00751D35" w:rsidRPr="001F730F" w:rsidRDefault="00C11DE5" w:rsidP="00751D35">
      <w:pPr>
        <w:shd w:val="clear" w:color="auto" w:fill="FFFFFF"/>
        <w:spacing w:before="60" w:after="60"/>
        <w:jc w:val="both"/>
        <w:rPr>
          <w:rFonts w:ascii="Cambria" w:eastAsia="Calibri" w:hAnsi="Cambria"/>
          <w:sz w:val="18"/>
          <w:szCs w:val="18"/>
        </w:rPr>
      </w:pPr>
      <w:r w:rsidRPr="001F730F">
        <w:rPr>
          <w:rFonts w:ascii="Cambria" w:eastAsia="Calibri" w:hAnsi="Cambria"/>
          <w:sz w:val="18"/>
          <w:szCs w:val="18"/>
        </w:rPr>
        <w:t xml:space="preserve">Kontrol ve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gruplarına ait serum lipit ve </w:t>
      </w:r>
      <w:proofErr w:type="spellStart"/>
      <w:r w:rsidRPr="001F730F">
        <w:rPr>
          <w:rFonts w:ascii="Cambria" w:eastAsia="Calibri" w:hAnsi="Cambria"/>
          <w:sz w:val="18"/>
          <w:szCs w:val="18"/>
        </w:rPr>
        <w:t>lipoprotein</w:t>
      </w:r>
      <w:proofErr w:type="spellEnd"/>
      <w:r w:rsidRPr="001F730F">
        <w:rPr>
          <w:rFonts w:ascii="Cambria" w:eastAsia="Calibri" w:hAnsi="Cambria"/>
          <w:sz w:val="18"/>
          <w:szCs w:val="18"/>
        </w:rPr>
        <w:t xml:space="preserve"> düzeylerinin ortalamaları Tablo 1’de verildi.</w:t>
      </w:r>
    </w:p>
    <w:p w:rsidR="00F87F42" w:rsidRPr="001F730F" w:rsidRDefault="00F87F42" w:rsidP="00751D35">
      <w:pPr>
        <w:shd w:val="clear" w:color="auto" w:fill="FFFFFF"/>
        <w:spacing w:before="60" w:after="60"/>
        <w:jc w:val="both"/>
        <w:rPr>
          <w:rFonts w:ascii="Cambria" w:hAnsi="Cambria"/>
          <w:sz w:val="18"/>
          <w:szCs w:val="18"/>
        </w:rPr>
      </w:pPr>
    </w:p>
    <w:p w:rsidR="0063650D" w:rsidRPr="001F730F" w:rsidRDefault="0063650D" w:rsidP="00447240">
      <w:pPr>
        <w:spacing w:before="60" w:after="60"/>
        <w:rPr>
          <w:rFonts w:ascii="Cambria" w:hAnsi="Cambria"/>
          <w:b/>
          <w:sz w:val="20"/>
          <w:szCs w:val="20"/>
        </w:rPr>
        <w:sectPr w:rsidR="0063650D" w:rsidRPr="001F730F" w:rsidSect="00F97543">
          <w:type w:val="continuous"/>
          <w:pgSz w:w="11906" w:h="16838"/>
          <w:pgMar w:top="1134" w:right="1134" w:bottom="1134" w:left="1134" w:header="709" w:footer="709" w:gutter="0"/>
          <w:cols w:num="2" w:space="567"/>
          <w:docGrid w:linePitch="360"/>
        </w:sectPr>
      </w:pPr>
    </w:p>
    <w:p w:rsidR="001F730F" w:rsidRPr="001F730F" w:rsidRDefault="001F730F" w:rsidP="00C11DE5">
      <w:pPr>
        <w:spacing w:before="60" w:after="60"/>
        <w:jc w:val="both"/>
        <w:rPr>
          <w:rFonts w:ascii="Cambria" w:eastAsia="Calibri" w:hAnsi="Cambria"/>
          <w:b/>
          <w:sz w:val="18"/>
          <w:szCs w:val="18"/>
        </w:rPr>
      </w:pP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b/>
          <w:sz w:val="18"/>
          <w:szCs w:val="18"/>
        </w:rPr>
        <w:t>Tablo 1.</w:t>
      </w:r>
      <w:r w:rsidRPr="001F730F">
        <w:rPr>
          <w:rFonts w:ascii="Cambria" w:eastAsia="Calibri" w:hAnsi="Cambria"/>
          <w:sz w:val="18"/>
          <w:szCs w:val="18"/>
        </w:rPr>
        <w:t xml:space="preserve"> Kontrol ve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grubunun serum lipit ve </w:t>
      </w:r>
      <w:proofErr w:type="spellStart"/>
      <w:r w:rsidRPr="001F730F">
        <w:rPr>
          <w:rFonts w:ascii="Cambria" w:eastAsia="Calibri" w:hAnsi="Cambria"/>
          <w:sz w:val="18"/>
          <w:szCs w:val="18"/>
        </w:rPr>
        <w:t>lipoprotein</w:t>
      </w:r>
      <w:proofErr w:type="spellEnd"/>
      <w:r w:rsidRPr="001F730F">
        <w:rPr>
          <w:rFonts w:ascii="Cambria" w:eastAsia="Calibri" w:hAnsi="Cambria"/>
          <w:sz w:val="18"/>
          <w:szCs w:val="18"/>
        </w:rPr>
        <w:t xml:space="preserve"> düzeyleri </w:t>
      </w:r>
    </w:p>
    <w:p w:rsidR="00C11DE5" w:rsidRPr="001F730F" w:rsidRDefault="00C11DE5" w:rsidP="00C11DE5">
      <w:pPr>
        <w:spacing w:before="60" w:after="60"/>
        <w:jc w:val="both"/>
        <w:rPr>
          <w:rFonts w:ascii="Cambria" w:eastAsia="Calibri" w:hAnsi="Cambria"/>
          <w:b/>
          <w:sz w:val="18"/>
          <w:szCs w:val="18"/>
        </w:rPr>
      </w:pPr>
      <w:proofErr w:type="spellStart"/>
      <w:r w:rsidRPr="001F730F">
        <w:rPr>
          <w:rFonts w:ascii="Cambria" w:eastAsia="Calibri" w:hAnsi="Cambria"/>
          <w:b/>
          <w:sz w:val="18"/>
          <w:szCs w:val="18"/>
        </w:rPr>
        <w:t>Table</w:t>
      </w:r>
      <w:proofErr w:type="spellEnd"/>
      <w:r w:rsidRPr="001F730F">
        <w:rPr>
          <w:rFonts w:ascii="Cambria" w:eastAsia="Calibri" w:hAnsi="Cambria"/>
          <w:b/>
          <w:sz w:val="18"/>
          <w:szCs w:val="18"/>
        </w:rPr>
        <w:t xml:space="preserve"> 1. </w:t>
      </w:r>
      <w:r w:rsidRPr="001F730F">
        <w:rPr>
          <w:rFonts w:ascii="Cambria" w:eastAsia="Calibri" w:hAnsi="Cambria"/>
          <w:sz w:val="18"/>
          <w:szCs w:val="18"/>
        </w:rPr>
        <w:t>Serum</w:t>
      </w:r>
      <w:r w:rsidRPr="001F730F">
        <w:rPr>
          <w:rFonts w:ascii="Cambria" w:eastAsia="Calibri" w:hAnsi="Cambria"/>
          <w:b/>
          <w:sz w:val="18"/>
          <w:szCs w:val="18"/>
        </w:rPr>
        <w:t xml:space="preserve"> </w:t>
      </w:r>
      <w:proofErr w:type="spellStart"/>
      <w:r w:rsidRPr="001F730F">
        <w:rPr>
          <w:rFonts w:ascii="Cambria" w:eastAsia="Calibri" w:hAnsi="Cambria"/>
          <w:sz w:val="18"/>
          <w:szCs w:val="18"/>
        </w:rPr>
        <w:t>lipid</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and</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lipoprotein</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levels</w:t>
      </w:r>
      <w:proofErr w:type="spellEnd"/>
      <w:r w:rsidRPr="001F730F">
        <w:rPr>
          <w:rFonts w:ascii="Cambria" w:eastAsia="Calibri" w:hAnsi="Cambria"/>
          <w:sz w:val="18"/>
          <w:szCs w:val="18"/>
        </w:rPr>
        <w:t xml:space="preserve"> of </w:t>
      </w:r>
      <w:proofErr w:type="spellStart"/>
      <w:r w:rsidRPr="001F730F">
        <w:rPr>
          <w:rFonts w:ascii="Cambria" w:eastAsia="Calibri" w:hAnsi="Cambria"/>
          <w:sz w:val="18"/>
          <w:szCs w:val="18"/>
        </w:rPr>
        <w:t>control</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and</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infected</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groups</w:t>
      </w:r>
      <w:proofErr w:type="spellEnd"/>
    </w:p>
    <w:tbl>
      <w:tblPr>
        <w:tblW w:w="5000" w:type="pct"/>
        <w:jc w:val="center"/>
        <w:tblBorders>
          <w:top w:val="single" w:sz="4" w:space="0" w:color="auto"/>
          <w:bottom w:val="single" w:sz="4" w:space="0" w:color="auto"/>
        </w:tblBorders>
        <w:tblLook w:val="01E0" w:firstRow="1" w:lastRow="1" w:firstColumn="1" w:lastColumn="1" w:noHBand="0" w:noVBand="0"/>
      </w:tblPr>
      <w:tblGrid>
        <w:gridCol w:w="2535"/>
        <w:gridCol w:w="320"/>
        <w:gridCol w:w="2334"/>
        <w:gridCol w:w="320"/>
        <w:gridCol w:w="2321"/>
        <w:gridCol w:w="902"/>
        <w:gridCol w:w="962"/>
      </w:tblGrid>
      <w:tr w:rsidR="001F730F" w:rsidRPr="001F730F" w:rsidTr="00C11DE5">
        <w:trPr>
          <w:trHeight w:val="340"/>
          <w:jc w:val="center"/>
        </w:trPr>
        <w:tc>
          <w:tcPr>
            <w:tcW w:w="1308" w:type="pct"/>
            <w:tcBorders>
              <w:top w:val="single" w:sz="4" w:space="0" w:color="auto"/>
              <w:bottom w:val="single" w:sz="4" w:space="0" w:color="auto"/>
            </w:tcBorders>
            <w:tcMar>
              <w:left w:w="28" w:type="dxa"/>
              <w:right w:w="28" w:type="dxa"/>
            </w:tcMar>
            <w:vAlign w:val="center"/>
          </w:tcPr>
          <w:p w:rsidR="00C11DE5" w:rsidRPr="001F730F" w:rsidRDefault="00C11DE5" w:rsidP="00C46976">
            <w:pPr>
              <w:spacing w:before="60" w:after="60"/>
              <w:jc w:val="both"/>
              <w:rPr>
                <w:rFonts w:ascii="Cambria" w:eastAsia="Calibri" w:hAnsi="Cambria"/>
                <w:b/>
                <w:sz w:val="18"/>
                <w:szCs w:val="18"/>
              </w:rPr>
            </w:pPr>
            <w:r w:rsidRPr="001F730F">
              <w:rPr>
                <w:rFonts w:ascii="Cambria" w:eastAsia="Calibri" w:hAnsi="Cambria"/>
                <w:b/>
                <w:sz w:val="18"/>
                <w:szCs w:val="18"/>
              </w:rPr>
              <w:t>Parametreler</w:t>
            </w:r>
          </w:p>
        </w:tc>
        <w:tc>
          <w:tcPr>
            <w:tcW w:w="165" w:type="pct"/>
            <w:tcBorders>
              <w:top w:val="single" w:sz="4" w:space="0" w:color="auto"/>
              <w:bottom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b/>
                <w:sz w:val="18"/>
                <w:szCs w:val="18"/>
              </w:rPr>
            </w:pPr>
            <w:proofErr w:type="gramStart"/>
            <w:r w:rsidRPr="001F730F">
              <w:rPr>
                <w:rFonts w:ascii="Cambria" w:eastAsia="Calibri" w:hAnsi="Cambria"/>
                <w:b/>
                <w:sz w:val="18"/>
                <w:szCs w:val="18"/>
              </w:rPr>
              <w:t>n</w:t>
            </w:r>
            <w:proofErr w:type="gramEnd"/>
          </w:p>
        </w:tc>
        <w:tc>
          <w:tcPr>
            <w:tcW w:w="1204" w:type="pct"/>
            <w:tcBorders>
              <w:top w:val="single" w:sz="4" w:space="0" w:color="auto"/>
              <w:bottom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b/>
                <w:sz w:val="18"/>
                <w:szCs w:val="18"/>
              </w:rPr>
            </w:pPr>
            <w:r w:rsidRPr="001F730F">
              <w:rPr>
                <w:rFonts w:ascii="Cambria" w:eastAsia="Calibri" w:hAnsi="Cambria"/>
                <w:b/>
                <w:sz w:val="18"/>
                <w:szCs w:val="18"/>
              </w:rPr>
              <w:t xml:space="preserve">Kontrol grup </w:t>
            </w:r>
            <w:r w:rsidRPr="001F730F">
              <w:rPr>
                <w:rFonts w:ascii="Cambria" w:eastAsia="Calibri" w:hAnsi="Cambria"/>
                <w:b/>
                <w:noProof/>
                <w:position w:val="-6"/>
                <w:sz w:val="18"/>
                <w:szCs w:val="18"/>
              </w:rPr>
              <w:drawing>
                <wp:inline distT="0" distB="0" distL="0" distR="0" wp14:anchorId="57312870" wp14:editId="13E9382B">
                  <wp:extent cx="423545" cy="177800"/>
                  <wp:effectExtent l="0" t="0" r="825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545" cy="177800"/>
                          </a:xfrm>
                          <a:prstGeom prst="rect">
                            <a:avLst/>
                          </a:prstGeom>
                          <a:noFill/>
                          <a:ln>
                            <a:noFill/>
                          </a:ln>
                        </pic:spPr>
                      </pic:pic>
                    </a:graphicData>
                  </a:graphic>
                </wp:inline>
              </w:drawing>
            </w:r>
          </w:p>
        </w:tc>
        <w:tc>
          <w:tcPr>
            <w:tcW w:w="165" w:type="pct"/>
            <w:tcBorders>
              <w:top w:val="single" w:sz="4" w:space="0" w:color="auto"/>
              <w:bottom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b/>
                <w:sz w:val="18"/>
                <w:szCs w:val="18"/>
              </w:rPr>
            </w:pPr>
            <w:proofErr w:type="gramStart"/>
            <w:r w:rsidRPr="001F730F">
              <w:rPr>
                <w:rFonts w:ascii="Cambria" w:eastAsia="Calibri" w:hAnsi="Cambria"/>
                <w:b/>
                <w:sz w:val="18"/>
                <w:szCs w:val="18"/>
              </w:rPr>
              <w:t>n</w:t>
            </w:r>
            <w:proofErr w:type="gramEnd"/>
          </w:p>
        </w:tc>
        <w:tc>
          <w:tcPr>
            <w:tcW w:w="1197" w:type="pct"/>
            <w:tcBorders>
              <w:top w:val="single" w:sz="4" w:space="0" w:color="auto"/>
              <w:bottom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b/>
                <w:sz w:val="18"/>
                <w:szCs w:val="18"/>
              </w:rPr>
            </w:pPr>
            <w:proofErr w:type="spellStart"/>
            <w:r w:rsidRPr="001F730F">
              <w:rPr>
                <w:rFonts w:ascii="Cambria" w:eastAsia="Calibri" w:hAnsi="Cambria"/>
                <w:b/>
                <w:sz w:val="18"/>
                <w:szCs w:val="18"/>
              </w:rPr>
              <w:t>Enfekte</w:t>
            </w:r>
            <w:proofErr w:type="spellEnd"/>
            <w:r w:rsidRPr="001F730F">
              <w:rPr>
                <w:rFonts w:ascii="Cambria" w:eastAsia="Calibri" w:hAnsi="Cambria"/>
                <w:b/>
                <w:sz w:val="18"/>
                <w:szCs w:val="18"/>
              </w:rPr>
              <w:t xml:space="preserve"> grup </w:t>
            </w:r>
            <w:r w:rsidRPr="001F730F">
              <w:rPr>
                <w:rFonts w:ascii="Cambria" w:eastAsia="Calibri" w:hAnsi="Cambria"/>
                <w:b/>
                <w:noProof/>
                <w:position w:val="-6"/>
                <w:sz w:val="18"/>
                <w:szCs w:val="18"/>
              </w:rPr>
              <w:drawing>
                <wp:inline distT="0" distB="0" distL="0" distR="0" wp14:anchorId="4055CBBE" wp14:editId="36761ADB">
                  <wp:extent cx="423545" cy="1778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545" cy="177800"/>
                          </a:xfrm>
                          <a:prstGeom prst="rect">
                            <a:avLst/>
                          </a:prstGeom>
                          <a:noFill/>
                          <a:ln>
                            <a:noFill/>
                          </a:ln>
                        </pic:spPr>
                      </pic:pic>
                    </a:graphicData>
                  </a:graphic>
                </wp:inline>
              </w:drawing>
            </w:r>
          </w:p>
        </w:tc>
        <w:tc>
          <w:tcPr>
            <w:tcW w:w="465" w:type="pct"/>
            <w:tcBorders>
              <w:top w:val="single" w:sz="4" w:space="0" w:color="auto"/>
              <w:bottom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b/>
                <w:sz w:val="18"/>
                <w:szCs w:val="18"/>
              </w:rPr>
            </w:pPr>
            <w:proofErr w:type="gramStart"/>
            <w:r w:rsidRPr="001F730F">
              <w:rPr>
                <w:rFonts w:ascii="Cambria" w:eastAsia="Calibri" w:hAnsi="Cambria"/>
                <w:b/>
                <w:sz w:val="18"/>
                <w:szCs w:val="18"/>
              </w:rPr>
              <w:t>t</w:t>
            </w:r>
            <w:proofErr w:type="gramEnd"/>
            <w:r w:rsidRPr="001F730F">
              <w:rPr>
                <w:rFonts w:ascii="Cambria" w:eastAsia="Calibri" w:hAnsi="Cambria"/>
                <w:b/>
                <w:sz w:val="18"/>
                <w:szCs w:val="18"/>
              </w:rPr>
              <w:t xml:space="preserve"> değeri</w:t>
            </w:r>
          </w:p>
        </w:tc>
        <w:tc>
          <w:tcPr>
            <w:tcW w:w="496" w:type="pct"/>
            <w:tcBorders>
              <w:top w:val="single" w:sz="4" w:space="0" w:color="auto"/>
              <w:bottom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b/>
                <w:sz w:val="18"/>
                <w:szCs w:val="18"/>
              </w:rPr>
            </w:pPr>
            <w:proofErr w:type="gramStart"/>
            <w:r w:rsidRPr="001F730F">
              <w:rPr>
                <w:rFonts w:ascii="Cambria" w:eastAsia="Calibri" w:hAnsi="Cambria"/>
                <w:b/>
                <w:sz w:val="18"/>
                <w:szCs w:val="18"/>
              </w:rPr>
              <w:t>p</w:t>
            </w:r>
            <w:proofErr w:type="gramEnd"/>
            <w:r w:rsidRPr="001F730F">
              <w:rPr>
                <w:rFonts w:ascii="Cambria" w:eastAsia="Calibri" w:hAnsi="Cambria"/>
                <w:b/>
                <w:sz w:val="18"/>
                <w:szCs w:val="18"/>
              </w:rPr>
              <w:t xml:space="preserve"> değeri</w:t>
            </w:r>
          </w:p>
        </w:tc>
      </w:tr>
      <w:tr w:rsidR="001F730F" w:rsidRPr="001F730F" w:rsidTr="00C11DE5">
        <w:trPr>
          <w:trHeight w:val="340"/>
          <w:jc w:val="center"/>
        </w:trPr>
        <w:tc>
          <w:tcPr>
            <w:tcW w:w="1308" w:type="pct"/>
            <w:tcBorders>
              <w:top w:val="single" w:sz="4" w:space="0" w:color="auto"/>
            </w:tcBorders>
            <w:tcMar>
              <w:left w:w="28" w:type="dxa"/>
              <w:right w:w="28" w:type="dxa"/>
            </w:tcMar>
            <w:vAlign w:val="center"/>
          </w:tcPr>
          <w:p w:rsidR="00C11DE5" w:rsidRPr="001F730F" w:rsidRDefault="00C11DE5" w:rsidP="00C46976">
            <w:pPr>
              <w:spacing w:before="60" w:after="60"/>
              <w:jc w:val="both"/>
              <w:rPr>
                <w:rFonts w:ascii="Cambria" w:eastAsia="Calibri" w:hAnsi="Cambria"/>
                <w:sz w:val="18"/>
                <w:szCs w:val="18"/>
              </w:rPr>
            </w:pP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(mg/dl)</w:t>
            </w:r>
          </w:p>
        </w:tc>
        <w:tc>
          <w:tcPr>
            <w:tcW w:w="165" w:type="pct"/>
            <w:tcBorders>
              <w:top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15</w:t>
            </w:r>
          </w:p>
        </w:tc>
        <w:tc>
          <w:tcPr>
            <w:tcW w:w="1204" w:type="pct"/>
            <w:tcBorders>
              <w:top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16.65±3.66</w:t>
            </w:r>
          </w:p>
        </w:tc>
        <w:tc>
          <w:tcPr>
            <w:tcW w:w="165" w:type="pct"/>
            <w:tcBorders>
              <w:top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30</w:t>
            </w:r>
          </w:p>
        </w:tc>
        <w:tc>
          <w:tcPr>
            <w:tcW w:w="1197" w:type="pct"/>
            <w:tcBorders>
              <w:top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34.51±15.81</w:t>
            </w:r>
          </w:p>
        </w:tc>
        <w:tc>
          <w:tcPr>
            <w:tcW w:w="465" w:type="pct"/>
            <w:tcBorders>
              <w:top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4.29***</w:t>
            </w:r>
          </w:p>
        </w:tc>
        <w:tc>
          <w:tcPr>
            <w:tcW w:w="496" w:type="pct"/>
            <w:tcBorders>
              <w:top w:val="single" w:sz="4" w:space="0" w:color="auto"/>
            </w:tcBorders>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0.000</w:t>
            </w:r>
          </w:p>
        </w:tc>
      </w:tr>
      <w:tr w:rsidR="001F730F" w:rsidRPr="001F730F" w:rsidTr="00C11DE5">
        <w:trPr>
          <w:trHeight w:val="340"/>
          <w:jc w:val="center"/>
        </w:trPr>
        <w:tc>
          <w:tcPr>
            <w:tcW w:w="1308" w:type="pct"/>
            <w:tcMar>
              <w:left w:w="28" w:type="dxa"/>
              <w:right w:w="28" w:type="dxa"/>
            </w:tcMar>
            <w:vAlign w:val="center"/>
          </w:tcPr>
          <w:p w:rsidR="00C11DE5" w:rsidRPr="001F730F" w:rsidRDefault="00C11DE5" w:rsidP="00C46976">
            <w:pPr>
              <w:spacing w:before="60" w:after="60"/>
              <w:jc w:val="both"/>
              <w:rPr>
                <w:rFonts w:ascii="Cambria" w:eastAsia="Calibri" w:hAnsi="Cambria"/>
                <w:sz w:val="18"/>
                <w:szCs w:val="18"/>
              </w:rPr>
            </w:pPr>
            <w:r w:rsidRPr="001F730F">
              <w:rPr>
                <w:rFonts w:ascii="Cambria" w:eastAsia="Calibri" w:hAnsi="Cambria"/>
                <w:sz w:val="18"/>
                <w:szCs w:val="18"/>
              </w:rPr>
              <w:t>Total kolesterol (mg/dl)</w:t>
            </w:r>
          </w:p>
        </w:tc>
        <w:tc>
          <w:tcPr>
            <w:tcW w:w="1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15</w:t>
            </w:r>
          </w:p>
        </w:tc>
        <w:tc>
          <w:tcPr>
            <w:tcW w:w="1204"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65.41± 3.96</w:t>
            </w:r>
          </w:p>
        </w:tc>
        <w:tc>
          <w:tcPr>
            <w:tcW w:w="1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30</w:t>
            </w:r>
          </w:p>
        </w:tc>
        <w:tc>
          <w:tcPr>
            <w:tcW w:w="1197"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57.12±17.65</w:t>
            </w:r>
          </w:p>
        </w:tc>
        <w:tc>
          <w:tcPr>
            <w:tcW w:w="4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1.53</w:t>
            </w:r>
          </w:p>
        </w:tc>
        <w:tc>
          <w:tcPr>
            <w:tcW w:w="496"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0.13</w:t>
            </w:r>
          </w:p>
        </w:tc>
      </w:tr>
      <w:tr w:rsidR="001F730F" w:rsidRPr="001F730F" w:rsidTr="00C11DE5">
        <w:trPr>
          <w:trHeight w:val="340"/>
          <w:jc w:val="center"/>
        </w:trPr>
        <w:tc>
          <w:tcPr>
            <w:tcW w:w="1308" w:type="pct"/>
            <w:tcMar>
              <w:left w:w="28" w:type="dxa"/>
              <w:right w:w="28" w:type="dxa"/>
            </w:tcMar>
            <w:vAlign w:val="center"/>
          </w:tcPr>
          <w:p w:rsidR="00C11DE5" w:rsidRPr="001F730F" w:rsidRDefault="00C11DE5" w:rsidP="00C46976">
            <w:pPr>
              <w:spacing w:before="60" w:after="60"/>
              <w:jc w:val="both"/>
              <w:rPr>
                <w:rFonts w:ascii="Cambria" w:eastAsia="Calibri" w:hAnsi="Cambria"/>
                <w:sz w:val="18"/>
                <w:szCs w:val="18"/>
              </w:rPr>
            </w:pPr>
            <w:r w:rsidRPr="001F730F">
              <w:rPr>
                <w:rFonts w:ascii="Cambria" w:eastAsia="Calibri" w:hAnsi="Cambria"/>
                <w:sz w:val="18"/>
                <w:szCs w:val="18"/>
              </w:rPr>
              <w:t>VLDL (mg/dl)</w:t>
            </w:r>
          </w:p>
        </w:tc>
        <w:tc>
          <w:tcPr>
            <w:tcW w:w="1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15</w:t>
            </w:r>
          </w:p>
        </w:tc>
        <w:tc>
          <w:tcPr>
            <w:tcW w:w="1204"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3.53±0.99</w:t>
            </w:r>
          </w:p>
        </w:tc>
        <w:tc>
          <w:tcPr>
            <w:tcW w:w="1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30</w:t>
            </w:r>
          </w:p>
        </w:tc>
        <w:tc>
          <w:tcPr>
            <w:tcW w:w="1197"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6.86±3.08</w:t>
            </w:r>
          </w:p>
        </w:tc>
        <w:tc>
          <w:tcPr>
            <w:tcW w:w="4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4.06***</w:t>
            </w:r>
          </w:p>
        </w:tc>
        <w:tc>
          <w:tcPr>
            <w:tcW w:w="496"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0.000</w:t>
            </w:r>
          </w:p>
        </w:tc>
      </w:tr>
      <w:tr w:rsidR="001F730F" w:rsidRPr="001F730F" w:rsidTr="00C11DE5">
        <w:trPr>
          <w:trHeight w:val="340"/>
          <w:jc w:val="center"/>
        </w:trPr>
        <w:tc>
          <w:tcPr>
            <w:tcW w:w="1308" w:type="pct"/>
            <w:tcMar>
              <w:left w:w="28" w:type="dxa"/>
              <w:right w:w="28" w:type="dxa"/>
            </w:tcMar>
            <w:vAlign w:val="center"/>
          </w:tcPr>
          <w:p w:rsidR="00C11DE5" w:rsidRPr="001F730F" w:rsidRDefault="00C11DE5" w:rsidP="00C46976">
            <w:pPr>
              <w:spacing w:before="60" w:after="60"/>
              <w:jc w:val="both"/>
              <w:rPr>
                <w:rFonts w:ascii="Cambria" w:eastAsia="Calibri" w:hAnsi="Cambria"/>
                <w:sz w:val="18"/>
                <w:szCs w:val="18"/>
              </w:rPr>
            </w:pPr>
            <w:r w:rsidRPr="001F730F">
              <w:rPr>
                <w:rFonts w:ascii="Cambria" w:eastAsia="Calibri" w:hAnsi="Cambria"/>
                <w:sz w:val="18"/>
                <w:szCs w:val="18"/>
              </w:rPr>
              <w:t>LDL (mg/dl)</w:t>
            </w:r>
          </w:p>
        </w:tc>
        <w:tc>
          <w:tcPr>
            <w:tcW w:w="1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15</w:t>
            </w:r>
          </w:p>
        </w:tc>
        <w:tc>
          <w:tcPr>
            <w:tcW w:w="1204"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18.41±11.99</w:t>
            </w:r>
          </w:p>
        </w:tc>
        <w:tc>
          <w:tcPr>
            <w:tcW w:w="1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30</w:t>
            </w:r>
          </w:p>
        </w:tc>
        <w:tc>
          <w:tcPr>
            <w:tcW w:w="1197"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14.42±8.48</w:t>
            </w:r>
          </w:p>
        </w:tc>
        <w:tc>
          <w:tcPr>
            <w:tcW w:w="4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1.29</w:t>
            </w:r>
          </w:p>
        </w:tc>
        <w:tc>
          <w:tcPr>
            <w:tcW w:w="496"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0.20</w:t>
            </w:r>
          </w:p>
        </w:tc>
      </w:tr>
      <w:tr w:rsidR="001F730F" w:rsidRPr="001F730F" w:rsidTr="00C11DE5">
        <w:trPr>
          <w:trHeight w:val="340"/>
          <w:jc w:val="center"/>
        </w:trPr>
        <w:tc>
          <w:tcPr>
            <w:tcW w:w="1308" w:type="pct"/>
            <w:tcMar>
              <w:left w:w="28" w:type="dxa"/>
              <w:right w:w="28" w:type="dxa"/>
            </w:tcMar>
            <w:vAlign w:val="center"/>
          </w:tcPr>
          <w:p w:rsidR="00C11DE5" w:rsidRPr="001F730F" w:rsidRDefault="00C11DE5" w:rsidP="00C46976">
            <w:pPr>
              <w:spacing w:before="60" w:after="60"/>
              <w:jc w:val="both"/>
              <w:rPr>
                <w:rFonts w:ascii="Cambria" w:eastAsia="Calibri" w:hAnsi="Cambria"/>
                <w:sz w:val="18"/>
                <w:szCs w:val="18"/>
              </w:rPr>
            </w:pPr>
            <w:r w:rsidRPr="001F730F">
              <w:rPr>
                <w:rFonts w:ascii="Cambria" w:eastAsia="Calibri" w:hAnsi="Cambria"/>
                <w:sz w:val="18"/>
                <w:szCs w:val="18"/>
              </w:rPr>
              <w:t>HDL (mg/dl)</w:t>
            </w:r>
          </w:p>
        </w:tc>
        <w:tc>
          <w:tcPr>
            <w:tcW w:w="1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15</w:t>
            </w:r>
          </w:p>
        </w:tc>
        <w:tc>
          <w:tcPr>
            <w:tcW w:w="1204"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41.60±9.27</w:t>
            </w:r>
          </w:p>
        </w:tc>
        <w:tc>
          <w:tcPr>
            <w:tcW w:w="1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30</w:t>
            </w:r>
          </w:p>
        </w:tc>
        <w:tc>
          <w:tcPr>
            <w:tcW w:w="1197"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34.40±11.49</w:t>
            </w:r>
          </w:p>
        </w:tc>
        <w:tc>
          <w:tcPr>
            <w:tcW w:w="465"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2.10*</w:t>
            </w:r>
          </w:p>
        </w:tc>
        <w:tc>
          <w:tcPr>
            <w:tcW w:w="496" w:type="pct"/>
            <w:tcMar>
              <w:left w:w="28" w:type="dxa"/>
              <w:right w:w="28" w:type="dxa"/>
            </w:tcMar>
            <w:vAlign w:val="center"/>
          </w:tcPr>
          <w:p w:rsidR="00C11DE5" w:rsidRPr="001F730F" w:rsidRDefault="00C11DE5" w:rsidP="00C11DE5">
            <w:pPr>
              <w:spacing w:before="60" w:after="60"/>
              <w:jc w:val="center"/>
              <w:rPr>
                <w:rFonts w:ascii="Cambria" w:eastAsia="Calibri" w:hAnsi="Cambria"/>
                <w:sz w:val="18"/>
                <w:szCs w:val="18"/>
              </w:rPr>
            </w:pPr>
            <w:r w:rsidRPr="001F730F">
              <w:rPr>
                <w:rFonts w:ascii="Cambria" w:eastAsia="Calibri" w:hAnsi="Cambria"/>
                <w:sz w:val="18"/>
                <w:szCs w:val="18"/>
              </w:rPr>
              <w:t>0.04</w:t>
            </w:r>
          </w:p>
        </w:tc>
      </w:tr>
    </w:tbl>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t xml:space="preserve">  * p&lt;0.05,  *** p&lt;0.001 </w:t>
      </w:r>
    </w:p>
    <w:p w:rsidR="00C11DE5" w:rsidRPr="001F730F" w:rsidRDefault="00C11DE5" w:rsidP="00C11DE5">
      <w:pPr>
        <w:spacing w:before="60" w:after="60"/>
        <w:jc w:val="both"/>
        <w:rPr>
          <w:rFonts w:ascii="Cambria" w:eastAsia="Calibri" w:hAnsi="Cambria"/>
          <w:sz w:val="18"/>
          <w:szCs w:val="18"/>
        </w:rPr>
      </w:pP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b/>
          <w:sz w:val="18"/>
          <w:szCs w:val="18"/>
        </w:rPr>
        <w:t>Tablo 2.</w:t>
      </w:r>
      <w:r w:rsidRPr="001F730F">
        <w:rPr>
          <w:rFonts w:ascii="Cambria" w:eastAsia="Calibri" w:hAnsi="Cambria"/>
          <w:sz w:val="18"/>
          <w:szCs w:val="18"/>
        </w:rPr>
        <w:t xml:space="preserve"> Kontrol ve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grubun lipit miktarları (%)</w:t>
      </w:r>
    </w:p>
    <w:p w:rsidR="00C11DE5" w:rsidRDefault="00C11DE5" w:rsidP="00C11DE5">
      <w:pPr>
        <w:spacing w:before="60" w:after="60"/>
        <w:jc w:val="both"/>
        <w:rPr>
          <w:rFonts w:ascii="Cambria" w:eastAsia="Calibri" w:hAnsi="Cambria"/>
          <w:sz w:val="18"/>
          <w:szCs w:val="18"/>
        </w:rPr>
      </w:pPr>
      <w:proofErr w:type="spellStart"/>
      <w:r w:rsidRPr="001F730F">
        <w:rPr>
          <w:rFonts w:ascii="Cambria" w:eastAsia="Calibri" w:hAnsi="Cambria"/>
          <w:b/>
          <w:sz w:val="18"/>
          <w:szCs w:val="18"/>
        </w:rPr>
        <w:t>Table</w:t>
      </w:r>
      <w:proofErr w:type="spellEnd"/>
      <w:r w:rsidRPr="001F730F">
        <w:rPr>
          <w:rFonts w:ascii="Cambria" w:eastAsia="Calibri" w:hAnsi="Cambria"/>
          <w:b/>
          <w:sz w:val="18"/>
          <w:szCs w:val="18"/>
        </w:rPr>
        <w:t xml:space="preserve"> 2.</w:t>
      </w:r>
      <w:r w:rsidRPr="001F730F">
        <w:rPr>
          <w:rFonts w:ascii="Cambria" w:hAnsi="Cambria"/>
          <w:sz w:val="18"/>
          <w:szCs w:val="18"/>
        </w:rPr>
        <w:t xml:space="preserve"> </w:t>
      </w:r>
      <w:proofErr w:type="spellStart"/>
      <w:r w:rsidRPr="001F730F">
        <w:rPr>
          <w:rFonts w:ascii="Cambria" w:eastAsia="Calibri" w:hAnsi="Cambria"/>
          <w:sz w:val="18"/>
          <w:szCs w:val="18"/>
        </w:rPr>
        <w:t>Lipid</w:t>
      </w:r>
      <w:proofErr w:type="spellEnd"/>
      <w:r w:rsidRPr="001F730F">
        <w:rPr>
          <w:rFonts w:ascii="Cambria" w:eastAsia="Calibri" w:hAnsi="Cambria"/>
          <w:sz w:val="18"/>
          <w:szCs w:val="18"/>
        </w:rPr>
        <w:t xml:space="preserve"> </w:t>
      </w:r>
      <w:proofErr w:type="spellStart"/>
      <w:r w:rsidRPr="001F730F">
        <w:rPr>
          <w:rFonts w:ascii="Cambria" w:hAnsi="Cambria"/>
          <w:sz w:val="18"/>
          <w:szCs w:val="18"/>
        </w:rPr>
        <w:t>amounts</w:t>
      </w:r>
      <w:proofErr w:type="spellEnd"/>
      <w:r w:rsidRPr="001F730F">
        <w:rPr>
          <w:rFonts w:ascii="Cambria" w:hAnsi="Cambria"/>
          <w:sz w:val="18"/>
          <w:szCs w:val="18"/>
        </w:rPr>
        <w:t xml:space="preserve"> of </w:t>
      </w:r>
      <w:proofErr w:type="spellStart"/>
      <w:r w:rsidRPr="001F730F">
        <w:rPr>
          <w:rFonts w:ascii="Cambria" w:eastAsia="Calibri" w:hAnsi="Cambria"/>
          <w:sz w:val="18"/>
          <w:szCs w:val="18"/>
        </w:rPr>
        <w:t>control</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and</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infected</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groups</w:t>
      </w:r>
      <w:proofErr w:type="spellEnd"/>
      <w:r w:rsidRPr="001F730F">
        <w:rPr>
          <w:rFonts w:ascii="Cambria" w:eastAsia="Calibri" w:hAnsi="Cambria"/>
          <w:sz w:val="18"/>
          <w:szCs w:val="18"/>
        </w:rPr>
        <w:t xml:space="preserve"> (%)</w:t>
      </w:r>
    </w:p>
    <w:tbl>
      <w:tblPr>
        <w:tblW w:w="5000" w:type="pct"/>
        <w:jc w:val="center"/>
        <w:tblBorders>
          <w:top w:val="single" w:sz="4" w:space="0" w:color="auto"/>
          <w:bottom w:val="single" w:sz="4" w:space="0" w:color="auto"/>
        </w:tblBorders>
        <w:tblLook w:val="01E0" w:firstRow="1" w:lastRow="1" w:firstColumn="1" w:lastColumn="1" w:noHBand="0" w:noVBand="0"/>
      </w:tblPr>
      <w:tblGrid>
        <w:gridCol w:w="2535"/>
        <w:gridCol w:w="320"/>
        <w:gridCol w:w="2334"/>
        <w:gridCol w:w="320"/>
        <w:gridCol w:w="2321"/>
        <w:gridCol w:w="902"/>
        <w:gridCol w:w="962"/>
      </w:tblGrid>
      <w:tr w:rsidR="001F730F" w:rsidRPr="001F730F" w:rsidTr="00857C15">
        <w:trPr>
          <w:trHeight w:val="340"/>
          <w:jc w:val="center"/>
        </w:trPr>
        <w:tc>
          <w:tcPr>
            <w:tcW w:w="1308" w:type="pct"/>
            <w:tcBorders>
              <w:top w:val="single" w:sz="4" w:space="0" w:color="auto"/>
              <w:bottom w:val="single" w:sz="4" w:space="0" w:color="auto"/>
            </w:tcBorders>
            <w:tcMar>
              <w:left w:w="28" w:type="dxa"/>
              <w:right w:w="28" w:type="dxa"/>
            </w:tcMar>
            <w:vAlign w:val="center"/>
          </w:tcPr>
          <w:p w:rsidR="001F730F" w:rsidRPr="001F730F" w:rsidRDefault="001F730F" w:rsidP="00857C15">
            <w:pPr>
              <w:spacing w:before="60" w:after="60"/>
              <w:jc w:val="both"/>
              <w:rPr>
                <w:rFonts w:ascii="Cambria" w:eastAsia="Calibri" w:hAnsi="Cambria"/>
                <w:b/>
                <w:sz w:val="18"/>
                <w:szCs w:val="18"/>
              </w:rPr>
            </w:pPr>
            <w:r w:rsidRPr="001F730F">
              <w:rPr>
                <w:rFonts w:ascii="Cambria" w:eastAsia="Calibri" w:hAnsi="Cambria"/>
                <w:b/>
                <w:sz w:val="18"/>
                <w:szCs w:val="18"/>
              </w:rPr>
              <w:t>Parametreler</w:t>
            </w:r>
          </w:p>
        </w:tc>
        <w:tc>
          <w:tcPr>
            <w:tcW w:w="165" w:type="pct"/>
            <w:tcBorders>
              <w:top w:val="single" w:sz="4" w:space="0" w:color="auto"/>
              <w:bottom w:val="single" w:sz="4" w:space="0" w:color="auto"/>
            </w:tcBorders>
            <w:tcMar>
              <w:left w:w="28" w:type="dxa"/>
              <w:right w:w="28" w:type="dxa"/>
            </w:tcMar>
            <w:vAlign w:val="center"/>
          </w:tcPr>
          <w:p w:rsidR="001F730F" w:rsidRPr="001F730F" w:rsidRDefault="001F730F" w:rsidP="00857C15">
            <w:pPr>
              <w:spacing w:before="60" w:after="60"/>
              <w:jc w:val="center"/>
              <w:rPr>
                <w:rFonts w:ascii="Cambria" w:eastAsia="Calibri" w:hAnsi="Cambria"/>
                <w:b/>
                <w:sz w:val="18"/>
                <w:szCs w:val="18"/>
              </w:rPr>
            </w:pPr>
            <w:proofErr w:type="gramStart"/>
            <w:r w:rsidRPr="001F730F">
              <w:rPr>
                <w:rFonts w:ascii="Cambria" w:eastAsia="Calibri" w:hAnsi="Cambria"/>
                <w:b/>
                <w:sz w:val="18"/>
                <w:szCs w:val="18"/>
              </w:rPr>
              <w:t>n</w:t>
            </w:r>
            <w:proofErr w:type="gramEnd"/>
          </w:p>
        </w:tc>
        <w:tc>
          <w:tcPr>
            <w:tcW w:w="1204" w:type="pct"/>
            <w:tcBorders>
              <w:top w:val="single" w:sz="4" w:space="0" w:color="auto"/>
              <w:bottom w:val="single" w:sz="4" w:space="0" w:color="auto"/>
            </w:tcBorders>
            <w:tcMar>
              <w:left w:w="28" w:type="dxa"/>
              <w:right w:w="28" w:type="dxa"/>
            </w:tcMar>
            <w:vAlign w:val="center"/>
          </w:tcPr>
          <w:p w:rsidR="001F730F" w:rsidRPr="001F730F" w:rsidRDefault="001F730F" w:rsidP="00857C15">
            <w:pPr>
              <w:spacing w:before="60" w:after="60"/>
              <w:jc w:val="center"/>
              <w:rPr>
                <w:rFonts w:ascii="Cambria" w:eastAsia="Calibri" w:hAnsi="Cambria"/>
                <w:b/>
                <w:sz w:val="18"/>
                <w:szCs w:val="18"/>
              </w:rPr>
            </w:pPr>
            <w:r w:rsidRPr="001F730F">
              <w:rPr>
                <w:rFonts w:ascii="Cambria" w:eastAsia="Calibri" w:hAnsi="Cambria"/>
                <w:b/>
                <w:sz w:val="18"/>
                <w:szCs w:val="18"/>
              </w:rPr>
              <w:t xml:space="preserve">Kontrol grup </w:t>
            </w:r>
            <w:r w:rsidRPr="001F730F">
              <w:rPr>
                <w:rFonts w:ascii="Cambria" w:eastAsia="Calibri" w:hAnsi="Cambria"/>
                <w:b/>
                <w:noProof/>
                <w:position w:val="-6"/>
                <w:sz w:val="18"/>
                <w:szCs w:val="18"/>
              </w:rPr>
              <w:drawing>
                <wp:inline distT="0" distB="0" distL="0" distR="0" wp14:anchorId="5AA4C120" wp14:editId="7D91DE7C">
                  <wp:extent cx="423545" cy="177800"/>
                  <wp:effectExtent l="0" t="0" r="825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545" cy="177800"/>
                          </a:xfrm>
                          <a:prstGeom prst="rect">
                            <a:avLst/>
                          </a:prstGeom>
                          <a:noFill/>
                          <a:ln>
                            <a:noFill/>
                          </a:ln>
                        </pic:spPr>
                      </pic:pic>
                    </a:graphicData>
                  </a:graphic>
                </wp:inline>
              </w:drawing>
            </w:r>
          </w:p>
        </w:tc>
        <w:tc>
          <w:tcPr>
            <w:tcW w:w="165" w:type="pct"/>
            <w:tcBorders>
              <w:top w:val="single" w:sz="4" w:space="0" w:color="auto"/>
              <w:bottom w:val="single" w:sz="4" w:space="0" w:color="auto"/>
            </w:tcBorders>
            <w:tcMar>
              <w:left w:w="28" w:type="dxa"/>
              <w:right w:w="28" w:type="dxa"/>
            </w:tcMar>
            <w:vAlign w:val="center"/>
          </w:tcPr>
          <w:p w:rsidR="001F730F" w:rsidRPr="001F730F" w:rsidRDefault="001F730F" w:rsidP="00857C15">
            <w:pPr>
              <w:spacing w:before="60" w:after="60"/>
              <w:jc w:val="center"/>
              <w:rPr>
                <w:rFonts w:ascii="Cambria" w:eastAsia="Calibri" w:hAnsi="Cambria"/>
                <w:b/>
                <w:sz w:val="18"/>
                <w:szCs w:val="18"/>
              </w:rPr>
            </w:pPr>
            <w:proofErr w:type="gramStart"/>
            <w:r w:rsidRPr="001F730F">
              <w:rPr>
                <w:rFonts w:ascii="Cambria" w:eastAsia="Calibri" w:hAnsi="Cambria"/>
                <w:b/>
                <w:sz w:val="18"/>
                <w:szCs w:val="18"/>
              </w:rPr>
              <w:t>n</w:t>
            </w:r>
            <w:proofErr w:type="gramEnd"/>
          </w:p>
        </w:tc>
        <w:tc>
          <w:tcPr>
            <w:tcW w:w="1197" w:type="pct"/>
            <w:tcBorders>
              <w:top w:val="single" w:sz="4" w:space="0" w:color="auto"/>
              <w:bottom w:val="single" w:sz="4" w:space="0" w:color="auto"/>
            </w:tcBorders>
            <w:tcMar>
              <w:left w:w="28" w:type="dxa"/>
              <w:right w:w="28" w:type="dxa"/>
            </w:tcMar>
            <w:vAlign w:val="center"/>
          </w:tcPr>
          <w:p w:rsidR="001F730F" w:rsidRPr="001F730F" w:rsidRDefault="001F730F" w:rsidP="00857C15">
            <w:pPr>
              <w:spacing w:before="60" w:after="60"/>
              <w:jc w:val="center"/>
              <w:rPr>
                <w:rFonts w:ascii="Cambria" w:eastAsia="Calibri" w:hAnsi="Cambria"/>
                <w:b/>
                <w:sz w:val="18"/>
                <w:szCs w:val="18"/>
              </w:rPr>
            </w:pPr>
            <w:proofErr w:type="spellStart"/>
            <w:r w:rsidRPr="001F730F">
              <w:rPr>
                <w:rFonts w:ascii="Cambria" w:eastAsia="Calibri" w:hAnsi="Cambria"/>
                <w:b/>
                <w:sz w:val="18"/>
                <w:szCs w:val="18"/>
              </w:rPr>
              <w:t>Enfekte</w:t>
            </w:r>
            <w:proofErr w:type="spellEnd"/>
            <w:r w:rsidRPr="001F730F">
              <w:rPr>
                <w:rFonts w:ascii="Cambria" w:eastAsia="Calibri" w:hAnsi="Cambria"/>
                <w:b/>
                <w:sz w:val="18"/>
                <w:szCs w:val="18"/>
              </w:rPr>
              <w:t xml:space="preserve"> grup </w:t>
            </w:r>
            <w:r w:rsidRPr="001F730F">
              <w:rPr>
                <w:rFonts w:ascii="Cambria" w:eastAsia="Calibri" w:hAnsi="Cambria"/>
                <w:b/>
                <w:noProof/>
                <w:position w:val="-6"/>
                <w:sz w:val="18"/>
                <w:szCs w:val="18"/>
              </w:rPr>
              <w:drawing>
                <wp:inline distT="0" distB="0" distL="0" distR="0" wp14:anchorId="60113088" wp14:editId="0E7FCA6B">
                  <wp:extent cx="423545" cy="177800"/>
                  <wp:effectExtent l="0" t="0" r="825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545" cy="177800"/>
                          </a:xfrm>
                          <a:prstGeom prst="rect">
                            <a:avLst/>
                          </a:prstGeom>
                          <a:noFill/>
                          <a:ln>
                            <a:noFill/>
                          </a:ln>
                        </pic:spPr>
                      </pic:pic>
                    </a:graphicData>
                  </a:graphic>
                </wp:inline>
              </w:drawing>
            </w:r>
          </w:p>
        </w:tc>
        <w:tc>
          <w:tcPr>
            <w:tcW w:w="465" w:type="pct"/>
            <w:tcBorders>
              <w:top w:val="single" w:sz="4" w:space="0" w:color="auto"/>
              <w:bottom w:val="single" w:sz="4" w:space="0" w:color="auto"/>
            </w:tcBorders>
            <w:tcMar>
              <w:left w:w="28" w:type="dxa"/>
              <w:right w:w="28" w:type="dxa"/>
            </w:tcMar>
            <w:vAlign w:val="center"/>
          </w:tcPr>
          <w:p w:rsidR="001F730F" w:rsidRPr="001F730F" w:rsidRDefault="001F730F" w:rsidP="00857C15">
            <w:pPr>
              <w:spacing w:before="60" w:after="60"/>
              <w:jc w:val="center"/>
              <w:rPr>
                <w:rFonts w:ascii="Cambria" w:eastAsia="Calibri" w:hAnsi="Cambria"/>
                <w:b/>
                <w:sz w:val="18"/>
                <w:szCs w:val="18"/>
              </w:rPr>
            </w:pPr>
            <w:proofErr w:type="gramStart"/>
            <w:r w:rsidRPr="001F730F">
              <w:rPr>
                <w:rFonts w:ascii="Cambria" w:eastAsia="Calibri" w:hAnsi="Cambria"/>
                <w:b/>
                <w:sz w:val="18"/>
                <w:szCs w:val="18"/>
              </w:rPr>
              <w:t>t</w:t>
            </w:r>
            <w:proofErr w:type="gramEnd"/>
            <w:r w:rsidRPr="001F730F">
              <w:rPr>
                <w:rFonts w:ascii="Cambria" w:eastAsia="Calibri" w:hAnsi="Cambria"/>
                <w:b/>
                <w:sz w:val="18"/>
                <w:szCs w:val="18"/>
              </w:rPr>
              <w:t xml:space="preserve"> değeri</w:t>
            </w:r>
          </w:p>
        </w:tc>
        <w:tc>
          <w:tcPr>
            <w:tcW w:w="496" w:type="pct"/>
            <w:tcBorders>
              <w:top w:val="single" w:sz="4" w:space="0" w:color="auto"/>
              <w:bottom w:val="single" w:sz="4" w:space="0" w:color="auto"/>
            </w:tcBorders>
            <w:tcMar>
              <w:left w:w="28" w:type="dxa"/>
              <w:right w:w="28" w:type="dxa"/>
            </w:tcMar>
            <w:vAlign w:val="center"/>
          </w:tcPr>
          <w:p w:rsidR="001F730F" w:rsidRPr="001F730F" w:rsidRDefault="001F730F" w:rsidP="00857C15">
            <w:pPr>
              <w:spacing w:before="60" w:after="60"/>
              <w:jc w:val="center"/>
              <w:rPr>
                <w:rFonts w:ascii="Cambria" w:eastAsia="Calibri" w:hAnsi="Cambria"/>
                <w:b/>
                <w:sz w:val="18"/>
                <w:szCs w:val="18"/>
              </w:rPr>
            </w:pPr>
            <w:proofErr w:type="gramStart"/>
            <w:r w:rsidRPr="001F730F">
              <w:rPr>
                <w:rFonts w:ascii="Cambria" w:eastAsia="Calibri" w:hAnsi="Cambria"/>
                <w:b/>
                <w:sz w:val="18"/>
                <w:szCs w:val="18"/>
              </w:rPr>
              <w:t>p</w:t>
            </w:r>
            <w:proofErr w:type="gramEnd"/>
            <w:r w:rsidRPr="001F730F">
              <w:rPr>
                <w:rFonts w:ascii="Cambria" w:eastAsia="Calibri" w:hAnsi="Cambria"/>
                <w:b/>
                <w:sz w:val="18"/>
                <w:szCs w:val="18"/>
              </w:rPr>
              <w:t xml:space="preserve"> değeri</w:t>
            </w:r>
          </w:p>
        </w:tc>
      </w:tr>
      <w:tr w:rsidR="001F730F" w:rsidRPr="001F730F" w:rsidTr="001F730F">
        <w:trPr>
          <w:trHeight w:val="340"/>
          <w:jc w:val="center"/>
        </w:trPr>
        <w:tc>
          <w:tcPr>
            <w:tcW w:w="1308" w:type="pct"/>
            <w:tcBorders>
              <w:top w:val="single" w:sz="4" w:space="0" w:color="auto"/>
            </w:tcBorders>
            <w:tcMar>
              <w:left w:w="28" w:type="dxa"/>
              <w:right w:w="28" w:type="dxa"/>
            </w:tcMar>
            <w:vAlign w:val="center"/>
          </w:tcPr>
          <w:p w:rsidR="001F730F" w:rsidRPr="001F730F" w:rsidRDefault="001F730F" w:rsidP="00857C15">
            <w:pPr>
              <w:spacing w:before="60" w:after="60"/>
              <w:jc w:val="both"/>
              <w:rPr>
                <w:rFonts w:ascii="Cambria" w:eastAsia="Calibri" w:hAnsi="Cambria"/>
                <w:sz w:val="18"/>
                <w:szCs w:val="18"/>
              </w:rPr>
            </w:pPr>
            <w:r w:rsidRPr="001F730F">
              <w:rPr>
                <w:rFonts w:ascii="Cambria" w:eastAsia="Calibri" w:hAnsi="Cambria"/>
                <w:sz w:val="18"/>
                <w:szCs w:val="18"/>
              </w:rPr>
              <w:t>Serbest Yağ Asidi (%)</w:t>
            </w:r>
          </w:p>
        </w:tc>
        <w:tc>
          <w:tcPr>
            <w:tcW w:w="165" w:type="pct"/>
            <w:tcBorders>
              <w:top w:val="single" w:sz="4" w:space="0" w:color="auto"/>
            </w:tcBorders>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15</w:t>
            </w:r>
          </w:p>
        </w:tc>
        <w:tc>
          <w:tcPr>
            <w:tcW w:w="1204" w:type="pct"/>
            <w:tcBorders>
              <w:top w:val="single" w:sz="4" w:space="0" w:color="auto"/>
            </w:tcBorders>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1.93±</w:t>
            </w:r>
            <w:proofErr w:type="gramStart"/>
            <w:r w:rsidRPr="001F730F">
              <w:rPr>
                <w:rFonts w:ascii="Cambria" w:eastAsia="Calibri" w:hAnsi="Cambria"/>
                <w:sz w:val="18"/>
                <w:szCs w:val="18"/>
              </w:rPr>
              <w:t>1.3</w:t>
            </w:r>
            <w:proofErr w:type="gramEnd"/>
          </w:p>
        </w:tc>
        <w:tc>
          <w:tcPr>
            <w:tcW w:w="165" w:type="pct"/>
            <w:tcBorders>
              <w:top w:val="single" w:sz="4" w:space="0" w:color="auto"/>
            </w:tcBorders>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30</w:t>
            </w:r>
          </w:p>
        </w:tc>
        <w:tc>
          <w:tcPr>
            <w:tcW w:w="1197" w:type="pct"/>
            <w:tcBorders>
              <w:top w:val="single" w:sz="4" w:space="0" w:color="auto"/>
            </w:tcBorders>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2.29±2.12</w:t>
            </w:r>
          </w:p>
        </w:tc>
        <w:tc>
          <w:tcPr>
            <w:tcW w:w="465" w:type="pct"/>
            <w:tcBorders>
              <w:top w:val="single" w:sz="4" w:space="0" w:color="auto"/>
            </w:tcBorders>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0.61</w:t>
            </w:r>
          </w:p>
        </w:tc>
        <w:tc>
          <w:tcPr>
            <w:tcW w:w="496" w:type="pct"/>
            <w:tcBorders>
              <w:top w:val="single" w:sz="4" w:space="0" w:color="auto"/>
            </w:tcBorders>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0.544</w:t>
            </w:r>
          </w:p>
        </w:tc>
      </w:tr>
      <w:tr w:rsidR="001F730F" w:rsidRPr="001F730F" w:rsidTr="001F730F">
        <w:trPr>
          <w:trHeight w:val="340"/>
          <w:jc w:val="center"/>
        </w:trPr>
        <w:tc>
          <w:tcPr>
            <w:tcW w:w="1308" w:type="pct"/>
            <w:tcMar>
              <w:left w:w="28" w:type="dxa"/>
              <w:right w:w="28" w:type="dxa"/>
            </w:tcMar>
            <w:vAlign w:val="center"/>
          </w:tcPr>
          <w:p w:rsidR="001F730F" w:rsidRPr="001F730F" w:rsidRDefault="001F730F" w:rsidP="00857C15">
            <w:pPr>
              <w:spacing w:before="60" w:after="60"/>
              <w:jc w:val="both"/>
              <w:rPr>
                <w:rFonts w:ascii="Cambria" w:eastAsia="Calibri" w:hAnsi="Cambria"/>
                <w:sz w:val="18"/>
                <w:szCs w:val="18"/>
              </w:rPr>
            </w:pP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w:t>
            </w:r>
          </w:p>
        </w:tc>
        <w:tc>
          <w:tcPr>
            <w:tcW w:w="1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15</w:t>
            </w:r>
          </w:p>
        </w:tc>
        <w:tc>
          <w:tcPr>
            <w:tcW w:w="1204"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8.16± 2.17</w:t>
            </w:r>
          </w:p>
        </w:tc>
        <w:tc>
          <w:tcPr>
            <w:tcW w:w="1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30</w:t>
            </w:r>
          </w:p>
        </w:tc>
        <w:tc>
          <w:tcPr>
            <w:tcW w:w="1197"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14.91±</w:t>
            </w:r>
            <w:proofErr w:type="gramStart"/>
            <w:r w:rsidRPr="001F730F">
              <w:rPr>
                <w:rFonts w:ascii="Cambria" w:eastAsia="Calibri" w:hAnsi="Cambria"/>
                <w:sz w:val="18"/>
                <w:szCs w:val="18"/>
              </w:rPr>
              <w:t>5.8</w:t>
            </w:r>
            <w:proofErr w:type="gramEnd"/>
          </w:p>
        </w:tc>
        <w:tc>
          <w:tcPr>
            <w:tcW w:w="4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4.26***</w:t>
            </w:r>
          </w:p>
        </w:tc>
        <w:tc>
          <w:tcPr>
            <w:tcW w:w="496"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0.000</w:t>
            </w:r>
          </w:p>
        </w:tc>
      </w:tr>
      <w:tr w:rsidR="001F730F" w:rsidRPr="001F730F" w:rsidTr="001F730F">
        <w:trPr>
          <w:trHeight w:val="340"/>
          <w:jc w:val="center"/>
        </w:trPr>
        <w:tc>
          <w:tcPr>
            <w:tcW w:w="1308" w:type="pct"/>
            <w:tcMar>
              <w:left w:w="28" w:type="dxa"/>
              <w:right w:w="28" w:type="dxa"/>
            </w:tcMar>
            <w:vAlign w:val="center"/>
          </w:tcPr>
          <w:p w:rsidR="001F730F" w:rsidRPr="001F730F" w:rsidRDefault="001F730F" w:rsidP="00857C15">
            <w:pPr>
              <w:spacing w:before="60" w:after="60"/>
              <w:jc w:val="both"/>
              <w:rPr>
                <w:rFonts w:ascii="Cambria" w:eastAsia="Calibri" w:hAnsi="Cambria"/>
                <w:sz w:val="18"/>
                <w:szCs w:val="18"/>
              </w:rPr>
            </w:pPr>
            <w:proofErr w:type="spellStart"/>
            <w:r w:rsidRPr="001F730F">
              <w:rPr>
                <w:rFonts w:ascii="Cambria" w:eastAsia="Calibri" w:hAnsi="Cambria"/>
                <w:sz w:val="18"/>
                <w:szCs w:val="18"/>
              </w:rPr>
              <w:t>Fosfolipit</w:t>
            </w:r>
            <w:proofErr w:type="spellEnd"/>
            <w:r w:rsidRPr="001F730F">
              <w:rPr>
                <w:rFonts w:ascii="Cambria" w:eastAsia="Calibri" w:hAnsi="Cambria"/>
                <w:sz w:val="18"/>
                <w:szCs w:val="18"/>
              </w:rPr>
              <w:t xml:space="preserve"> (%)</w:t>
            </w:r>
          </w:p>
        </w:tc>
        <w:tc>
          <w:tcPr>
            <w:tcW w:w="1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15</w:t>
            </w:r>
          </w:p>
        </w:tc>
        <w:tc>
          <w:tcPr>
            <w:tcW w:w="1204"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18.72±3.46</w:t>
            </w:r>
          </w:p>
        </w:tc>
        <w:tc>
          <w:tcPr>
            <w:tcW w:w="1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30</w:t>
            </w:r>
          </w:p>
        </w:tc>
        <w:tc>
          <w:tcPr>
            <w:tcW w:w="1197"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16.65±2.41</w:t>
            </w:r>
          </w:p>
        </w:tc>
        <w:tc>
          <w:tcPr>
            <w:tcW w:w="4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2.345*</w:t>
            </w:r>
          </w:p>
        </w:tc>
        <w:tc>
          <w:tcPr>
            <w:tcW w:w="496"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0.024</w:t>
            </w:r>
          </w:p>
        </w:tc>
      </w:tr>
      <w:tr w:rsidR="001F730F" w:rsidRPr="001F730F" w:rsidTr="001F730F">
        <w:trPr>
          <w:trHeight w:val="340"/>
          <w:jc w:val="center"/>
        </w:trPr>
        <w:tc>
          <w:tcPr>
            <w:tcW w:w="1308" w:type="pct"/>
            <w:tcMar>
              <w:left w:w="28" w:type="dxa"/>
              <w:right w:w="28" w:type="dxa"/>
            </w:tcMar>
            <w:vAlign w:val="center"/>
          </w:tcPr>
          <w:p w:rsidR="001F730F" w:rsidRPr="001F730F" w:rsidRDefault="001F730F" w:rsidP="00857C15">
            <w:pPr>
              <w:spacing w:before="60" w:after="60"/>
              <w:jc w:val="both"/>
              <w:rPr>
                <w:rFonts w:ascii="Cambria" w:eastAsia="Calibri" w:hAnsi="Cambria"/>
                <w:sz w:val="18"/>
                <w:szCs w:val="18"/>
              </w:rPr>
            </w:pPr>
            <w:r w:rsidRPr="001F730F">
              <w:rPr>
                <w:rFonts w:ascii="Cambria" w:eastAsia="Calibri" w:hAnsi="Cambria"/>
                <w:sz w:val="18"/>
                <w:szCs w:val="18"/>
              </w:rPr>
              <w:t>Kolesterol (%)</w:t>
            </w:r>
          </w:p>
        </w:tc>
        <w:tc>
          <w:tcPr>
            <w:tcW w:w="1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15</w:t>
            </w:r>
          </w:p>
        </w:tc>
        <w:tc>
          <w:tcPr>
            <w:tcW w:w="1204"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15.36±1.26</w:t>
            </w:r>
          </w:p>
        </w:tc>
        <w:tc>
          <w:tcPr>
            <w:tcW w:w="1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30</w:t>
            </w:r>
          </w:p>
        </w:tc>
        <w:tc>
          <w:tcPr>
            <w:tcW w:w="1197"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14.96±2.17</w:t>
            </w:r>
          </w:p>
        </w:tc>
        <w:tc>
          <w:tcPr>
            <w:tcW w:w="4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0.660</w:t>
            </w:r>
          </w:p>
        </w:tc>
        <w:tc>
          <w:tcPr>
            <w:tcW w:w="496"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0.513</w:t>
            </w:r>
          </w:p>
        </w:tc>
      </w:tr>
      <w:tr w:rsidR="001F730F" w:rsidRPr="001F730F" w:rsidTr="001F730F">
        <w:trPr>
          <w:trHeight w:val="340"/>
          <w:jc w:val="center"/>
        </w:trPr>
        <w:tc>
          <w:tcPr>
            <w:tcW w:w="1308" w:type="pct"/>
            <w:tcMar>
              <w:left w:w="28" w:type="dxa"/>
              <w:right w:w="28" w:type="dxa"/>
            </w:tcMar>
            <w:vAlign w:val="center"/>
          </w:tcPr>
          <w:p w:rsidR="001F730F" w:rsidRPr="001F730F" w:rsidRDefault="001F730F" w:rsidP="00857C15">
            <w:pPr>
              <w:spacing w:before="60" w:after="60"/>
              <w:jc w:val="both"/>
              <w:rPr>
                <w:rFonts w:ascii="Cambria" w:eastAsia="Calibri" w:hAnsi="Cambria"/>
                <w:sz w:val="18"/>
                <w:szCs w:val="18"/>
              </w:rPr>
            </w:pPr>
            <w:r w:rsidRPr="001F730F">
              <w:rPr>
                <w:rFonts w:ascii="Cambria" w:eastAsia="Calibri" w:hAnsi="Cambria"/>
                <w:sz w:val="18"/>
                <w:szCs w:val="18"/>
              </w:rPr>
              <w:t>Kolesterol Esterleri (%)</w:t>
            </w:r>
          </w:p>
        </w:tc>
        <w:tc>
          <w:tcPr>
            <w:tcW w:w="1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15</w:t>
            </w:r>
          </w:p>
        </w:tc>
        <w:tc>
          <w:tcPr>
            <w:tcW w:w="1204"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55.67±3.92</w:t>
            </w:r>
          </w:p>
        </w:tc>
        <w:tc>
          <w:tcPr>
            <w:tcW w:w="1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30</w:t>
            </w:r>
          </w:p>
        </w:tc>
        <w:tc>
          <w:tcPr>
            <w:tcW w:w="1197"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51.16±</w:t>
            </w:r>
            <w:proofErr w:type="gramStart"/>
            <w:r w:rsidRPr="001F730F">
              <w:rPr>
                <w:rFonts w:ascii="Cambria" w:eastAsia="Calibri" w:hAnsi="Cambria"/>
                <w:sz w:val="18"/>
                <w:szCs w:val="18"/>
              </w:rPr>
              <w:t>5.5</w:t>
            </w:r>
            <w:proofErr w:type="gramEnd"/>
          </w:p>
        </w:tc>
        <w:tc>
          <w:tcPr>
            <w:tcW w:w="465"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2.82**</w:t>
            </w:r>
          </w:p>
        </w:tc>
        <w:tc>
          <w:tcPr>
            <w:tcW w:w="496" w:type="pct"/>
            <w:tcMar>
              <w:left w:w="28" w:type="dxa"/>
              <w:right w:w="28" w:type="dxa"/>
            </w:tcMar>
            <w:vAlign w:val="center"/>
          </w:tcPr>
          <w:p w:rsidR="001F730F" w:rsidRPr="001F730F" w:rsidRDefault="001F730F" w:rsidP="001F730F">
            <w:pPr>
              <w:spacing w:before="60" w:after="60"/>
              <w:jc w:val="center"/>
              <w:rPr>
                <w:rFonts w:ascii="Cambria" w:eastAsia="Calibri" w:hAnsi="Cambria"/>
                <w:sz w:val="18"/>
                <w:szCs w:val="18"/>
              </w:rPr>
            </w:pPr>
            <w:r w:rsidRPr="001F730F">
              <w:rPr>
                <w:rFonts w:ascii="Cambria" w:eastAsia="Calibri" w:hAnsi="Cambria"/>
                <w:sz w:val="18"/>
                <w:szCs w:val="18"/>
              </w:rPr>
              <w:t>0.007</w:t>
            </w:r>
          </w:p>
        </w:tc>
      </w:tr>
    </w:tbl>
    <w:p w:rsidR="00C11DE5" w:rsidRPr="001F730F" w:rsidRDefault="001F730F" w:rsidP="00C11DE5">
      <w:pPr>
        <w:spacing w:before="60" w:after="60"/>
        <w:jc w:val="both"/>
        <w:rPr>
          <w:rFonts w:ascii="Cambria" w:eastAsia="Calibri" w:hAnsi="Cambria"/>
          <w:sz w:val="16"/>
          <w:szCs w:val="18"/>
        </w:rPr>
      </w:pPr>
      <w:r w:rsidRPr="001F730F">
        <w:rPr>
          <w:rFonts w:ascii="Cambria" w:eastAsia="Calibri" w:hAnsi="Cambria"/>
          <w:b/>
          <w:sz w:val="16"/>
          <w:szCs w:val="18"/>
        </w:rPr>
        <w:t>*</w:t>
      </w:r>
      <w:r w:rsidR="00C11DE5" w:rsidRPr="001F730F">
        <w:rPr>
          <w:rFonts w:ascii="Cambria" w:eastAsia="Calibri" w:hAnsi="Cambria"/>
          <w:sz w:val="16"/>
          <w:szCs w:val="18"/>
        </w:rPr>
        <w:t xml:space="preserve"> p&lt;0.05, ** p&lt;0.01, *** p&lt;0.001</w:t>
      </w:r>
    </w:p>
    <w:p w:rsidR="001D06C6" w:rsidRPr="001F730F" w:rsidRDefault="001D06C6" w:rsidP="00AB26CF">
      <w:pPr>
        <w:spacing w:before="60" w:after="60"/>
        <w:rPr>
          <w:rFonts w:ascii="Cambria" w:hAnsi="Cambria"/>
          <w:sz w:val="16"/>
          <w:szCs w:val="18"/>
        </w:rPr>
      </w:pPr>
    </w:p>
    <w:p w:rsidR="0063650D" w:rsidRPr="001F730F" w:rsidRDefault="0063650D" w:rsidP="00447240">
      <w:pPr>
        <w:spacing w:before="60" w:after="60"/>
        <w:rPr>
          <w:rFonts w:ascii="Cambria" w:hAnsi="Cambria"/>
          <w:b/>
          <w:sz w:val="20"/>
          <w:szCs w:val="20"/>
        </w:rPr>
        <w:sectPr w:rsidR="0063650D" w:rsidRPr="001F730F" w:rsidSect="0063650D">
          <w:type w:val="continuous"/>
          <w:pgSz w:w="11906" w:h="16838"/>
          <w:pgMar w:top="1134" w:right="1134" w:bottom="1134" w:left="1134" w:header="709" w:footer="709" w:gutter="0"/>
          <w:cols w:space="567"/>
          <w:docGrid w:linePitch="360"/>
        </w:sectPr>
      </w:pPr>
    </w:p>
    <w:p w:rsidR="00C11DE5" w:rsidRPr="001F730F" w:rsidRDefault="00C11DE5" w:rsidP="00C11DE5">
      <w:pPr>
        <w:spacing w:before="60" w:after="60"/>
        <w:jc w:val="both"/>
        <w:rPr>
          <w:rFonts w:ascii="Cambria" w:hAnsi="Cambria"/>
          <w:sz w:val="18"/>
          <w:szCs w:val="18"/>
        </w:rPr>
      </w:pPr>
      <w:proofErr w:type="spellStart"/>
      <w:r w:rsidRPr="001F730F">
        <w:rPr>
          <w:rFonts w:ascii="Cambria" w:eastAsia="Calibri" w:hAnsi="Cambria"/>
          <w:sz w:val="18"/>
          <w:szCs w:val="18"/>
        </w:rPr>
        <w:lastRenderedPageBreak/>
        <w:t>Enfekte</w:t>
      </w:r>
      <w:proofErr w:type="spellEnd"/>
      <w:r w:rsidRPr="001F730F">
        <w:rPr>
          <w:rFonts w:ascii="Cambria" w:eastAsia="Calibri" w:hAnsi="Cambria"/>
          <w:sz w:val="18"/>
          <w:szCs w:val="18"/>
        </w:rPr>
        <w:t xml:space="preserve"> hayvanlarda sağlıklı kontrollere göre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(P&lt;0.001) ve VLDL </w:t>
      </w:r>
      <w:r w:rsidRPr="001F730F">
        <w:rPr>
          <w:rFonts w:ascii="Cambria" w:hAnsi="Cambria"/>
          <w:sz w:val="18"/>
          <w:szCs w:val="18"/>
        </w:rPr>
        <w:t xml:space="preserve">düzeylerinin </w:t>
      </w:r>
      <w:r w:rsidRPr="001F730F">
        <w:rPr>
          <w:rFonts w:ascii="Cambria" w:eastAsia="Calibri" w:hAnsi="Cambria"/>
          <w:sz w:val="18"/>
          <w:szCs w:val="18"/>
        </w:rPr>
        <w:t xml:space="preserve">(P&lt;0.001) </w:t>
      </w:r>
      <w:r w:rsidRPr="001F730F">
        <w:rPr>
          <w:rFonts w:ascii="Cambria" w:hAnsi="Cambria"/>
          <w:sz w:val="18"/>
          <w:szCs w:val="18"/>
        </w:rPr>
        <w:t xml:space="preserve">istatistik olarak önemli düzeyde arttığı, </w:t>
      </w:r>
      <w:r w:rsidRPr="001F730F">
        <w:rPr>
          <w:rFonts w:ascii="Cambria" w:eastAsia="Calibri" w:hAnsi="Cambria"/>
          <w:sz w:val="18"/>
          <w:szCs w:val="18"/>
        </w:rPr>
        <w:t xml:space="preserve">HDL düzeyinin (P&lt;0.05) ise azaldığı </w:t>
      </w:r>
      <w:r w:rsidRPr="001F730F">
        <w:rPr>
          <w:rFonts w:ascii="Cambria" w:hAnsi="Cambria"/>
          <w:sz w:val="18"/>
          <w:szCs w:val="18"/>
        </w:rPr>
        <w:t xml:space="preserve">tespit edildi. </w:t>
      </w:r>
    </w:p>
    <w:p w:rsidR="00C11DE5" w:rsidRPr="001F730F" w:rsidRDefault="00C11DE5" w:rsidP="00C11DE5">
      <w:pPr>
        <w:shd w:val="clear" w:color="auto" w:fill="FFFFFF"/>
        <w:spacing w:before="60" w:after="60"/>
        <w:jc w:val="both"/>
        <w:rPr>
          <w:rFonts w:ascii="Cambria" w:eastAsia="Calibri" w:hAnsi="Cambria"/>
          <w:sz w:val="18"/>
          <w:szCs w:val="18"/>
        </w:rPr>
      </w:pPr>
      <w:r w:rsidRPr="001F730F">
        <w:rPr>
          <w:rFonts w:ascii="Cambria" w:eastAsia="Calibri" w:hAnsi="Cambria"/>
          <w:sz w:val="18"/>
          <w:szCs w:val="18"/>
        </w:rPr>
        <w:t xml:space="preserve">Lipit miktarlarının </w:t>
      </w:r>
      <w:proofErr w:type="spellStart"/>
      <w:r w:rsidRPr="001F730F">
        <w:rPr>
          <w:rFonts w:ascii="Cambria" w:eastAsia="Calibri" w:hAnsi="Cambria"/>
          <w:sz w:val="18"/>
          <w:szCs w:val="18"/>
        </w:rPr>
        <w:t>kromatografik</w:t>
      </w:r>
      <w:proofErr w:type="spellEnd"/>
      <w:r w:rsidRPr="001F730F">
        <w:rPr>
          <w:rFonts w:ascii="Cambria" w:eastAsia="Calibri" w:hAnsi="Cambria"/>
          <w:sz w:val="18"/>
          <w:szCs w:val="18"/>
        </w:rPr>
        <w:t xml:space="preserve"> olarak incelenmesi sonucunda kontrol ve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gruplara ait serum lipit miktarları (%) Tablo 2’de verildi.</w:t>
      </w:r>
    </w:p>
    <w:p w:rsidR="003902DC" w:rsidRPr="001F730F" w:rsidRDefault="00C11DE5" w:rsidP="00C11DE5">
      <w:pPr>
        <w:shd w:val="clear" w:color="auto" w:fill="FFFFFF"/>
        <w:spacing w:before="60" w:after="60"/>
        <w:jc w:val="both"/>
        <w:rPr>
          <w:rFonts w:ascii="Cambria" w:eastAsia="Calibri" w:hAnsi="Cambria"/>
          <w:sz w:val="18"/>
          <w:szCs w:val="18"/>
        </w:rPr>
      </w:pP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hayvanlarda sağlıklı kontrol grubuna göre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miktarının (%) </w:t>
      </w:r>
      <w:r w:rsidRPr="001F730F">
        <w:rPr>
          <w:rFonts w:ascii="Cambria" w:hAnsi="Cambria"/>
          <w:sz w:val="18"/>
          <w:szCs w:val="18"/>
        </w:rPr>
        <w:t xml:space="preserve">istatistik olarak önemli düzeyde </w:t>
      </w:r>
      <w:r w:rsidRPr="001F730F">
        <w:rPr>
          <w:rFonts w:ascii="Cambria" w:eastAsia="Calibri" w:hAnsi="Cambria"/>
          <w:sz w:val="18"/>
          <w:szCs w:val="18"/>
        </w:rPr>
        <w:t>(P&lt;0.001)</w:t>
      </w:r>
      <w:r w:rsidRPr="001F730F">
        <w:rPr>
          <w:rFonts w:ascii="Cambria" w:hAnsi="Cambria"/>
          <w:sz w:val="18"/>
          <w:szCs w:val="18"/>
        </w:rPr>
        <w:t xml:space="preserve"> arttığı, </w:t>
      </w:r>
      <w:proofErr w:type="spellStart"/>
      <w:r w:rsidRPr="001F730F">
        <w:rPr>
          <w:rFonts w:ascii="Cambria" w:eastAsia="Calibri" w:hAnsi="Cambria"/>
          <w:sz w:val="18"/>
          <w:szCs w:val="18"/>
        </w:rPr>
        <w:t>fosfolipit</w:t>
      </w:r>
      <w:proofErr w:type="spellEnd"/>
      <w:r w:rsidRPr="001F730F">
        <w:rPr>
          <w:rFonts w:ascii="Cambria" w:eastAsia="Calibri" w:hAnsi="Cambria"/>
          <w:sz w:val="18"/>
          <w:szCs w:val="18"/>
        </w:rPr>
        <w:t xml:space="preserve"> esterlerinin miktarının (%) istatistiksel olarak önemli düzeyde (P&lt;0.05) azaldığı ve yine kolesterol esterlerinin miktarının da (%) istatistiksel olarak önemli düzeyde  (P&lt;0.01) </w:t>
      </w:r>
      <w:r w:rsidR="00893265">
        <w:rPr>
          <w:rFonts w:ascii="Cambria" w:eastAsia="Calibri" w:hAnsi="Cambria"/>
          <w:sz w:val="18"/>
          <w:szCs w:val="18"/>
        </w:rPr>
        <w:t>düştüğü</w:t>
      </w:r>
      <w:r w:rsidRPr="001F730F">
        <w:rPr>
          <w:rFonts w:ascii="Cambria" w:eastAsia="Calibri" w:hAnsi="Cambria"/>
          <w:sz w:val="18"/>
          <w:szCs w:val="18"/>
        </w:rPr>
        <w:t xml:space="preserve"> saptandı (Tablo 2).</w:t>
      </w:r>
    </w:p>
    <w:p w:rsidR="00886CEA" w:rsidRPr="001F730F" w:rsidRDefault="004262C7" w:rsidP="00F87F42">
      <w:pPr>
        <w:pBdr>
          <w:top w:val="single" w:sz="4" w:space="1" w:color="auto"/>
        </w:pBdr>
        <w:spacing w:before="240" w:after="120"/>
        <w:rPr>
          <w:rFonts w:ascii="Cambria" w:hAnsi="Cambria"/>
          <w:b/>
          <w:sz w:val="20"/>
          <w:szCs w:val="20"/>
        </w:rPr>
      </w:pPr>
      <w:r w:rsidRPr="001F730F">
        <w:rPr>
          <w:rFonts w:ascii="Cambria" w:hAnsi="Cambria"/>
          <w:b/>
          <w:sz w:val="20"/>
          <w:szCs w:val="20"/>
        </w:rPr>
        <w:t>TARTIŞMA ve</w:t>
      </w:r>
      <w:r w:rsidR="00886CEA" w:rsidRPr="001F730F">
        <w:rPr>
          <w:rFonts w:ascii="Cambria" w:hAnsi="Cambria"/>
          <w:b/>
          <w:sz w:val="20"/>
          <w:szCs w:val="20"/>
        </w:rPr>
        <w:t xml:space="preserve"> SONUÇ</w:t>
      </w:r>
    </w:p>
    <w:p w:rsidR="00C11DE5" w:rsidRPr="001F730F" w:rsidRDefault="00C11DE5" w:rsidP="00C11DE5">
      <w:pPr>
        <w:autoSpaceDE w:val="0"/>
        <w:autoSpaceDN w:val="0"/>
        <w:adjustRightInd w:val="0"/>
        <w:spacing w:before="60" w:after="60"/>
        <w:jc w:val="both"/>
        <w:rPr>
          <w:rFonts w:ascii="Cambria" w:eastAsia="Calibri" w:hAnsi="Cambria"/>
          <w:sz w:val="18"/>
          <w:szCs w:val="18"/>
        </w:rPr>
      </w:pPr>
      <w:r w:rsidRPr="001F730F">
        <w:rPr>
          <w:rFonts w:ascii="Cambria" w:eastAsia="Calibri" w:hAnsi="Cambria"/>
          <w:sz w:val="18"/>
          <w:szCs w:val="18"/>
        </w:rPr>
        <w:t xml:space="preserve">Hayvan yetiştiriciliğinin en önemli sorunlarından biri olan </w:t>
      </w:r>
      <w:proofErr w:type="spellStart"/>
      <w:r w:rsidRPr="001F730F">
        <w:rPr>
          <w:rFonts w:ascii="Cambria" w:eastAsia="Calibri" w:hAnsi="Cambria"/>
          <w:sz w:val="18"/>
          <w:szCs w:val="18"/>
        </w:rPr>
        <w:t>paraziter</w:t>
      </w:r>
      <w:proofErr w:type="spellEnd"/>
      <w:r w:rsidRPr="001F730F">
        <w:rPr>
          <w:rFonts w:ascii="Cambria" w:eastAsia="Calibri" w:hAnsi="Cambria"/>
          <w:sz w:val="18"/>
          <w:szCs w:val="18"/>
        </w:rPr>
        <w:t xml:space="preserve"> hastalıklar, yurdumuzda çok yaygın olarak görülmektedir. </w:t>
      </w:r>
      <w:proofErr w:type="spellStart"/>
      <w:r w:rsidRPr="001F730F">
        <w:rPr>
          <w:rFonts w:ascii="Cambria" w:eastAsia="Calibri" w:hAnsi="Cambria"/>
          <w:sz w:val="18"/>
          <w:szCs w:val="18"/>
        </w:rPr>
        <w:t>Paraziter</w:t>
      </w:r>
      <w:proofErr w:type="spellEnd"/>
      <w:r w:rsidRPr="001F730F">
        <w:rPr>
          <w:rFonts w:ascii="Cambria" w:eastAsia="Calibri" w:hAnsi="Cambria"/>
          <w:sz w:val="18"/>
          <w:szCs w:val="18"/>
        </w:rPr>
        <w:t xml:space="preserve"> etkenler, üzerinde yaşadıkları konakçının biyokimyasal </w:t>
      </w:r>
      <w:proofErr w:type="gramStart"/>
      <w:r w:rsidRPr="001F730F">
        <w:rPr>
          <w:rFonts w:ascii="Cambria" w:eastAsia="Calibri" w:hAnsi="Cambria"/>
          <w:sz w:val="18"/>
          <w:szCs w:val="18"/>
        </w:rPr>
        <w:t>profilinde</w:t>
      </w:r>
      <w:proofErr w:type="gramEnd"/>
      <w:r w:rsidRPr="001F730F">
        <w:rPr>
          <w:rFonts w:ascii="Cambria" w:eastAsia="Calibri" w:hAnsi="Cambria"/>
          <w:sz w:val="18"/>
          <w:szCs w:val="18"/>
        </w:rPr>
        <w:t xml:space="preserve"> oldukça önemli değişikliklere neden olmaktadır (Aksakal ve Özer 1987; </w:t>
      </w:r>
      <w:proofErr w:type="spellStart"/>
      <w:r w:rsidRPr="001F730F">
        <w:rPr>
          <w:rFonts w:ascii="Cambria" w:eastAsia="Calibri" w:hAnsi="Cambria"/>
          <w:sz w:val="18"/>
          <w:szCs w:val="18"/>
        </w:rPr>
        <w:t>Russel</w:t>
      </w:r>
      <w:proofErr w:type="spellEnd"/>
      <w:r w:rsidRPr="001F730F">
        <w:rPr>
          <w:rFonts w:ascii="Cambria" w:eastAsia="Calibri" w:hAnsi="Cambria"/>
          <w:sz w:val="18"/>
          <w:szCs w:val="18"/>
        </w:rPr>
        <w:t xml:space="preserve"> ve </w:t>
      </w:r>
      <w:proofErr w:type="spellStart"/>
      <w:r w:rsidRPr="001F730F">
        <w:rPr>
          <w:rFonts w:ascii="Cambria" w:eastAsia="Calibri" w:hAnsi="Cambria"/>
          <w:sz w:val="18"/>
          <w:szCs w:val="18"/>
        </w:rPr>
        <w:t>Mc</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Dowell</w:t>
      </w:r>
      <w:proofErr w:type="spellEnd"/>
      <w:r w:rsidRPr="001F730F">
        <w:rPr>
          <w:rFonts w:ascii="Cambria" w:eastAsia="Calibri" w:hAnsi="Cambria"/>
          <w:sz w:val="18"/>
          <w:szCs w:val="18"/>
        </w:rPr>
        <w:t xml:space="preserve"> 1989). </w:t>
      </w:r>
      <w:proofErr w:type="spellStart"/>
      <w:r w:rsidRPr="001F730F">
        <w:rPr>
          <w:rFonts w:ascii="Cambria" w:eastAsia="Calibri" w:hAnsi="Cambria"/>
          <w:sz w:val="18"/>
          <w:szCs w:val="18"/>
        </w:rPr>
        <w:t>Paraziter</w:t>
      </w:r>
      <w:proofErr w:type="spellEnd"/>
      <w:r w:rsidRPr="001F730F">
        <w:rPr>
          <w:rFonts w:ascii="Cambria" w:eastAsia="Calibri" w:hAnsi="Cambria"/>
          <w:sz w:val="18"/>
          <w:szCs w:val="18"/>
        </w:rPr>
        <w:t xml:space="preserve"> hastalıklar, ayrıca hayvanları iz element ve vitamin eksikliklerine karşı duyarlı hale getirmekte, anemi oluşturmaktadır. Ülkemizde yaygın olarak bulunan kan parazitleri, tarıma dayalı ekonomi açısından da önemli kayıplara yol açmaktadır.</w:t>
      </w:r>
    </w:p>
    <w:p w:rsidR="00C11DE5" w:rsidRPr="001F730F" w:rsidRDefault="00C11DE5" w:rsidP="00C11DE5">
      <w:pPr>
        <w:autoSpaceDE w:val="0"/>
        <w:autoSpaceDN w:val="0"/>
        <w:adjustRightInd w:val="0"/>
        <w:spacing w:before="60" w:after="60"/>
        <w:jc w:val="both"/>
        <w:rPr>
          <w:rFonts w:ascii="Cambria" w:eastAsia="Calibri" w:hAnsi="Cambria"/>
          <w:sz w:val="18"/>
          <w:szCs w:val="18"/>
        </w:rPr>
      </w:pPr>
      <w:proofErr w:type="spellStart"/>
      <w:r w:rsidRPr="001F730F">
        <w:rPr>
          <w:rFonts w:ascii="Cambria" w:eastAsia="Calibri" w:hAnsi="Cambria"/>
          <w:sz w:val="18"/>
          <w:szCs w:val="18"/>
        </w:rPr>
        <w:t>Paraziter</w:t>
      </w:r>
      <w:proofErr w:type="spellEnd"/>
      <w:r w:rsidRPr="001F730F">
        <w:rPr>
          <w:rFonts w:ascii="Cambria" w:eastAsia="Calibri" w:hAnsi="Cambria"/>
          <w:sz w:val="18"/>
          <w:szCs w:val="18"/>
        </w:rPr>
        <w:t xml:space="preserve"> bir hastalık olan </w:t>
      </w:r>
      <w:proofErr w:type="spellStart"/>
      <w:r w:rsidRPr="001F730F">
        <w:rPr>
          <w:rFonts w:ascii="Cambria" w:eastAsia="Calibri" w:hAnsi="Cambria"/>
          <w:sz w:val="18"/>
          <w:szCs w:val="18"/>
        </w:rPr>
        <w:t>Babesiosis</w:t>
      </w:r>
      <w:proofErr w:type="spellEnd"/>
      <w:r w:rsidRPr="001F730F">
        <w:rPr>
          <w:rFonts w:ascii="Cambria" w:eastAsia="Calibri" w:hAnsi="Cambria"/>
          <w:sz w:val="18"/>
          <w:szCs w:val="18"/>
        </w:rPr>
        <w:t xml:space="preserve">; kenelerle bulaşan ve doğada çok sayıda hayvanda görülebilen bir </w:t>
      </w:r>
      <w:proofErr w:type="spellStart"/>
      <w:r w:rsidRPr="001F730F">
        <w:rPr>
          <w:rFonts w:ascii="Cambria" w:eastAsia="Calibri" w:hAnsi="Cambria"/>
          <w:sz w:val="18"/>
          <w:szCs w:val="18"/>
        </w:rPr>
        <w:t>zoonozdur</w:t>
      </w:r>
      <w:proofErr w:type="spellEnd"/>
      <w:r w:rsidRPr="001F730F">
        <w:rPr>
          <w:rFonts w:ascii="Cambria" w:eastAsia="Calibri" w:hAnsi="Cambria"/>
          <w:sz w:val="18"/>
          <w:szCs w:val="18"/>
        </w:rPr>
        <w:t xml:space="preserve"> </w:t>
      </w:r>
      <w:proofErr w:type="gramStart"/>
      <w:r w:rsidRPr="001F730F">
        <w:rPr>
          <w:rFonts w:ascii="Cambria" w:eastAsia="Calibri" w:hAnsi="Cambria"/>
          <w:sz w:val="18"/>
          <w:szCs w:val="18"/>
        </w:rPr>
        <w:t>(</w:t>
      </w:r>
      <w:proofErr w:type="spellStart"/>
      <w:proofErr w:type="gramEnd"/>
      <w:r w:rsidRPr="001F730F">
        <w:rPr>
          <w:rFonts w:ascii="Cambria" w:eastAsia="Calibri" w:hAnsi="Cambria"/>
          <w:sz w:val="18"/>
          <w:szCs w:val="18"/>
        </w:rPr>
        <w:t>Tanyüksel</w:t>
      </w:r>
      <w:proofErr w:type="spellEnd"/>
      <w:r w:rsidRPr="001F730F">
        <w:rPr>
          <w:rFonts w:ascii="Cambria" w:eastAsia="Calibri" w:hAnsi="Cambria"/>
          <w:sz w:val="18"/>
          <w:szCs w:val="18"/>
        </w:rPr>
        <w:t xml:space="preserve"> ve ark. 1995; Özer ve ark. 1995). </w:t>
      </w:r>
      <w:proofErr w:type="spellStart"/>
      <w:r w:rsidRPr="001F730F">
        <w:rPr>
          <w:rFonts w:ascii="Cambria" w:eastAsia="Calibri" w:hAnsi="Cambria"/>
          <w:sz w:val="18"/>
          <w:szCs w:val="18"/>
        </w:rPr>
        <w:t>Babesia</w:t>
      </w:r>
      <w:proofErr w:type="spellEnd"/>
      <w:r w:rsidRPr="001F730F">
        <w:rPr>
          <w:rFonts w:ascii="Cambria" w:eastAsia="Calibri" w:hAnsi="Cambria"/>
          <w:sz w:val="18"/>
          <w:szCs w:val="18"/>
        </w:rPr>
        <w:t xml:space="preserve"> türleri, eritrositler içinde gelişerek çoğalan ve eritrosit yıkımı ile lipit </w:t>
      </w:r>
      <w:proofErr w:type="spellStart"/>
      <w:r w:rsidRPr="001F730F">
        <w:rPr>
          <w:rFonts w:ascii="Cambria" w:eastAsia="Calibri" w:hAnsi="Cambria"/>
          <w:sz w:val="18"/>
          <w:szCs w:val="18"/>
        </w:rPr>
        <w:t>peroksidasyonuna</w:t>
      </w:r>
      <w:proofErr w:type="spellEnd"/>
      <w:r w:rsidRPr="001F730F">
        <w:rPr>
          <w:rFonts w:ascii="Cambria" w:eastAsia="Calibri" w:hAnsi="Cambria"/>
          <w:sz w:val="18"/>
          <w:szCs w:val="18"/>
        </w:rPr>
        <w:t xml:space="preserve"> neden olan </w:t>
      </w:r>
      <w:proofErr w:type="spellStart"/>
      <w:r w:rsidRPr="001F730F">
        <w:rPr>
          <w:rFonts w:ascii="Cambria" w:eastAsia="Calibri" w:hAnsi="Cambria"/>
          <w:sz w:val="18"/>
          <w:szCs w:val="18"/>
        </w:rPr>
        <w:t>endoparazitlerdir</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Ginsburg</w:t>
      </w:r>
      <w:proofErr w:type="spellEnd"/>
      <w:r w:rsidRPr="001F730F">
        <w:rPr>
          <w:rFonts w:ascii="Cambria" w:eastAsia="Calibri" w:hAnsi="Cambria"/>
          <w:sz w:val="18"/>
          <w:szCs w:val="18"/>
        </w:rPr>
        <w:t xml:space="preserve"> ve </w:t>
      </w:r>
      <w:proofErr w:type="spellStart"/>
      <w:r w:rsidRPr="001F730F">
        <w:rPr>
          <w:rFonts w:ascii="Cambria" w:eastAsia="Calibri" w:hAnsi="Cambria"/>
          <w:sz w:val="18"/>
          <w:szCs w:val="18"/>
        </w:rPr>
        <w:t>Atamina</w:t>
      </w:r>
      <w:proofErr w:type="spellEnd"/>
      <w:r w:rsidRPr="001F730F">
        <w:rPr>
          <w:rFonts w:ascii="Cambria" w:eastAsia="Calibri" w:hAnsi="Cambria"/>
          <w:sz w:val="18"/>
          <w:szCs w:val="18"/>
        </w:rPr>
        <w:t xml:space="preserve"> 1994).</w:t>
      </w:r>
    </w:p>
    <w:p w:rsidR="00C11DE5" w:rsidRPr="001F730F" w:rsidRDefault="00C11DE5" w:rsidP="00C11DE5">
      <w:pPr>
        <w:autoSpaceDE w:val="0"/>
        <w:autoSpaceDN w:val="0"/>
        <w:adjustRightInd w:val="0"/>
        <w:spacing w:before="60" w:after="60"/>
        <w:jc w:val="both"/>
        <w:rPr>
          <w:rFonts w:ascii="Cambria" w:eastAsia="TT1C17o00" w:hAnsi="Cambria"/>
          <w:sz w:val="18"/>
          <w:szCs w:val="18"/>
        </w:rPr>
      </w:pPr>
      <w:proofErr w:type="spellStart"/>
      <w:r w:rsidRPr="001F730F">
        <w:rPr>
          <w:rFonts w:ascii="Cambria" w:eastAsia="TT1C17o00" w:hAnsi="Cambria"/>
          <w:sz w:val="18"/>
          <w:szCs w:val="18"/>
        </w:rPr>
        <w:t>Trigliserit</w:t>
      </w:r>
      <w:proofErr w:type="spellEnd"/>
      <w:r w:rsidRPr="001F730F">
        <w:rPr>
          <w:rFonts w:ascii="Cambria" w:eastAsia="TT1C17o00" w:hAnsi="Cambria"/>
          <w:sz w:val="18"/>
          <w:szCs w:val="18"/>
        </w:rPr>
        <w:t xml:space="preserve"> ve kolesterolün sentezlendiği başlıca organ karaciğerdir. Bu organın ihtiyacını aşan </w:t>
      </w:r>
      <w:proofErr w:type="spellStart"/>
      <w:r w:rsidRPr="001F730F">
        <w:rPr>
          <w:rFonts w:ascii="Cambria" w:eastAsia="TT1C17o00" w:hAnsi="Cambria"/>
          <w:sz w:val="18"/>
          <w:szCs w:val="18"/>
        </w:rPr>
        <w:t>trigliserit</w:t>
      </w:r>
      <w:proofErr w:type="spellEnd"/>
      <w:r w:rsidRPr="001F730F">
        <w:rPr>
          <w:rFonts w:ascii="Cambria" w:eastAsia="TT1C17o00" w:hAnsi="Cambria"/>
          <w:sz w:val="18"/>
          <w:szCs w:val="18"/>
        </w:rPr>
        <w:t xml:space="preserve"> ve kolesterol, VLDL tanecikleri olarak kana salınırlar. VLDL büyük çoğunlukla </w:t>
      </w:r>
      <w:proofErr w:type="spellStart"/>
      <w:r w:rsidRPr="001F730F">
        <w:rPr>
          <w:rFonts w:ascii="Cambria" w:eastAsia="TT1C17o00" w:hAnsi="Cambria"/>
          <w:sz w:val="18"/>
          <w:szCs w:val="18"/>
        </w:rPr>
        <w:t>trigliseritlerden</w:t>
      </w:r>
      <w:proofErr w:type="spellEnd"/>
      <w:r w:rsidRPr="001F730F">
        <w:rPr>
          <w:rFonts w:ascii="Cambria" w:eastAsia="TT1C17o00" w:hAnsi="Cambria"/>
          <w:sz w:val="18"/>
          <w:szCs w:val="18"/>
        </w:rPr>
        <w:t xml:space="preserve"> oluşmuştur (</w:t>
      </w:r>
      <w:proofErr w:type="spellStart"/>
      <w:r w:rsidRPr="001F730F">
        <w:rPr>
          <w:rFonts w:ascii="Cambria" w:eastAsia="TT1C17o00" w:hAnsi="Cambria"/>
          <w:sz w:val="18"/>
          <w:szCs w:val="18"/>
        </w:rPr>
        <w:t>Champe</w:t>
      </w:r>
      <w:proofErr w:type="spellEnd"/>
      <w:r w:rsidRPr="001F730F">
        <w:rPr>
          <w:rFonts w:ascii="Cambria" w:eastAsia="TT1C17o00" w:hAnsi="Cambria"/>
          <w:sz w:val="18"/>
          <w:szCs w:val="18"/>
        </w:rPr>
        <w:t xml:space="preserve"> ve </w:t>
      </w:r>
      <w:proofErr w:type="spellStart"/>
      <w:r w:rsidRPr="001F730F">
        <w:rPr>
          <w:rFonts w:ascii="Cambria" w:eastAsia="TT1C17o00" w:hAnsi="Cambria"/>
          <w:sz w:val="18"/>
          <w:szCs w:val="18"/>
        </w:rPr>
        <w:t>Harvey</w:t>
      </w:r>
      <w:proofErr w:type="spellEnd"/>
      <w:r w:rsidRPr="001F730F">
        <w:rPr>
          <w:rFonts w:ascii="Cambria" w:eastAsia="TT1C17o00" w:hAnsi="Cambria"/>
          <w:sz w:val="18"/>
          <w:szCs w:val="18"/>
        </w:rPr>
        <w:t xml:space="preserve"> 1997). </w:t>
      </w:r>
      <w:r w:rsidRPr="001F730F">
        <w:rPr>
          <w:rFonts w:ascii="Cambria" w:eastAsia="Calibri" w:hAnsi="Cambria"/>
          <w:sz w:val="18"/>
          <w:szCs w:val="18"/>
        </w:rPr>
        <w:t xml:space="preserve">Son dönemlerde koyunlarda </w:t>
      </w:r>
      <w:proofErr w:type="spellStart"/>
      <w:r w:rsidRPr="001F730F">
        <w:rPr>
          <w:rFonts w:ascii="Cambria" w:eastAsia="Calibri" w:hAnsi="Cambria"/>
          <w:sz w:val="18"/>
          <w:szCs w:val="18"/>
        </w:rPr>
        <w:t>lipoprotein</w:t>
      </w:r>
      <w:proofErr w:type="spellEnd"/>
      <w:r w:rsidRPr="001F730F">
        <w:rPr>
          <w:rFonts w:ascii="Cambria" w:eastAsia="Calibri" w:hAnsi="Cambria"/>
          <w:sz w:val="18"/>
          <w:szCs w:val="18"/>
        </w:rPr>
        <w:t xml:space="preserve"> analizleri ile ilgili çalışmalar artmıştır. </w:t>
      </w:r>
      <w:proofErr w:type="gramStart"/>
      <w:r w:rsidRPr="001F730F">
        <w:rPr>
          <w:rFonts w:ascii="Cambria" w:eastAsia="Calibri" w:hAnsi="Cambria"/>
          <w:sz w:val="18"/>
          <w:szCs w:val="18"/>
        </w:rPr>
        <w:t xml:space="preserve">Kurt ve ark. </w:t>
      </w:r>
      <w:proofErr w:type="gramEnd"/>
      <w:r w:rsidRPr="001F730F">
        <w:rPr>
          <w:rFonts w:ascii="Cambria" w:eastAsia="Calibri" w:hAnsi="Cambria"/>
          <w:sz w:val="18"/>
          <w:szCs w:val="18"/>
        </w:rPr>
        <w:t xml:space="preserve">(2008), Adıyaman bölgesinde merada yetiştirilen ve klinik olarak sağlıklı Morkaraman ırkı koyunlarda ortalama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değerini 36.88 mg/dl, LDL düzeyini ise </w:t>
      </w:r>
      <w:proofErr w:type="gramStart"/>
      <w:r w:rsidRPr="001F730F">
        <w:rPr>
          <w:rFonts w:ascii="Cambria" w:eastAsia="Calibri" w:hAnsi="Cambria"/>
          <w:sz w:val="18"/>
          <w:szCs w:val="18"/>
        </w:rPr>
        <w:t>35.6</w:t>
      </w:r>
      <w:proofErr w:type="gramEnd"/>
      <w:r w:rsidRPr="001F730F">
        <w:rPr>
          <w:rFonts w:ascii="Cambria" w:eastAsia="Calibri" w:hAnsi="Cambria"/>
          <w:sz w:val="18"/>
          <w:szCs w:val="18"/>
        </w:rPr>
        <w:t xml:space="preserve"> mg/dl, toplam kolesterol değerini 74.48 mg/dl, VLDL düzeyini 7.68 mg/dl olarak ölçmüşlerdir. </w:t>
      </w:r>
      <w:proofErr w:type="spellStart"/>
      <w:r w:rsidRPr="001F730F">
        <w:rPr>
          <w:rFonts w:ascii="Cambria" w:eastAsia="Calibri" w:hAnsi="Cambria"/>
          <w:sz w:val="18"/>
          <w:szCs w:val="18"/>
        </w:rPr>
        <w:t>Kaneko</w:t>
      </w:r>
      <w:proofErr w:type="spellEnd"/>
      <w:r w:rsidRPr="001F730F">
        <w:rPr>
          <w:rFonts w:ascii="Cambria" w:eastAsia="Calibri" w:hAnsi="Cambria"/>
          <w:sz w:val="18"/>
          <w:szCs w:val="18"/>
        </w:rPr>
        <w:t xml:space="preserve"> ve ark. (2008) ise koyunlarda kolesterol düzeyini 52-76 mg/dl olarak bildirmektedirler.</w:t>
      </w:r>
      <w:r w:rsidRPr="001F730F">
        <w:rPr>
          <w:rFonts w:ascii="Cambria" w:eastAsia="TT1C17o00" w:hAnsi="Cambria"/>
          <w:sz w:val="18"/>
          <w:szCs w:val="18"/>
        </w:rPr>
        <w:t xml:space="preserve"> </w:t>
      </w:r>
    </w:p>
    <w:p w:rsidR="00C11DE5" w:rsidRPr="001F730F" w:rsidRDefault="00C11DE5" w:rsidP="00C11DE5">
      <w:pPr>
        <w:autoSpaceDE w:val="0"/>
        <w:autoSpaceDN w:val="0"/>
        <w:adjustRightInd w:val="0"/>
        <w:spacing w:before="60" w:after="60"/>
        <w:jc w:val="both"/>
        <w:rPr>
          <w:rFonts w:ascii="Cambria" w:eastAsia="Calibri" w:hAnsi="Cambria"/>
          <w:sz w:val="18"/>
          <w:szCs w:val="18"/>
        </w:rPr>
      </w:pPr>
      <w:r w:rsidRPr="001F730F">
        <w:rPr>
          <w:rFonts w:ascii="Cambria" w:eastAsia="Calibri" w:hAnsi="Cambria"/>
          <w:sz w:val="18"/>
          <w:szCs w:val="18"/>
        </w:rPr>
        <w:t xml:space="preserve">Gündüz ve Mert (1997), Bandırma Koyunculuk ve Araştırma Enstitüsü’nde bulunan sağlıklı Lincoln,  Hampshire, </w:t>
      </w:r>
      <w:proofErr w:type="spellStart"/>
      <w:r w:rsidRPr="001F730F">
        <w:rPr>
          <w:rFonts w:ascii="Cambria" w:eastAsia="Calibri" w:hAnsi="Cambria"/>
          <w:sz w:val="18"/>
          <w:szCs w:val="18"/>
        </w:rPr>
        <w:t>Dorset</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Border</w:t>
      </w:r>
      <w:proofErr w:type="spellEnd"/>
      <w:r w:rsidRPr="001F730F">
        <w:rPr>
          <w:rFonts w:ascii="Cambria" w:eastAsia="Calibri" w:hAnsi="Cambria"/>
          <w:sz w:val="18"/>
          <w:szCs w:val="18"/>
        </w:rPr>
        <w:t xml:space="preserve"> Irkı ve Siyah Baş Alman etçi koyunlarda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düzeylerini </w:t>
      </w:r>
      <w:proofErr w:type="gramStart"/>
      <w:r w:rsidRPr="001F730F">
        <w:rPr>
          <w:rFonts w:ascii="Cambria" w:eastAsia="Calibri" w:hAnsi="Cambria"/>
          <w:sz w:val="18"/>
          <w:szCs w:val="18"/>
        </w:rPr>
        <w:t>22.3</w:t>
      </w:r>
      <w:proofErr w:type="gramEnd"/>
      <w:r w:rsidRPr="001F730F">
        <w:rPr>
          <w:rFonts w:ascii="Cambria" w:eastAsia="Calibri" w:hAnsi="Cambria"/>
          <w:sz w:val="18"/>
          <w:szCs w:val="18"/>
        </w:rPr>
        <w:t xml:space="preserve">-22.7% mg arasında; HDL-kolesterol düzeylerini 42.6-60.7% mg ve toplam kolesterol düzeylerini 66.3-94.6% mg arasında bildirirken, aynı koyunlarda </w:t>
      </w:r>
      <w:proofErr w:type="spellStart"/>
      <w:r w:rsidRPr="001F730F">
        <w:rPr>
          <w:rFonts w:ascii="Cambria" w:eastAsia="Calibri" w:hAnsi="Cambria"/>
          <w:sz w:val="18"/>
          <w:szCs w:val="18"/>
        </w:rPr>
        <w:t>lipoprotein</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elektroforezine</w:t>
      </w:r>
      <w:proofErr w:type="spellEnd"/>
      <w:r w:rsidRPr="001F730F">
        <w:rPr>
          <w:rFonts w:ascii="Cambria" w:eastAsia="Calibri" w:hAnsi="Cambria"/>
          <w:sz w:val="18"/>
          <w:szCs w:val="18"/>
        </w:rPr>
        <w:t xml:space="preserve"> göre </w:t>
      </w:r>
      <w:proofErr w:type="spellStart"/>
      <w:r w:rsidRPr="001F730F">
        <w:rPr>
          <w:rFonts w:ascii="Cambria" w:eastAsia="Calibri" w:hAnsi="Cambria"/>
          <w:sz w:val="18"/>
          <w:szCs w:val="18"/>
        </w:rPr>
        <w:t>LDL’yi</w:t>
      </w:r>
      <w:proofErr w:type="spellEnd"/>
      <w:r w:rsidRPr="001F730F">
        <w:rPr>
          <w:rFonts w:ascii="Cambria" w:eastAsia="Calibri" w:hAnsi="Cambria"/>
          <w:sz w:val="18"/>
          <w:szCs w:val="18"/>
        </w:rPr>
        <w:t xml:space="preserve"> %22.7–29.6 arasında; </w:t>
      </w:r>
      <w:proofErr w:type="spellStart"/>
      <w:r w:rsidRPr="001F730F">
        <w:rPr>
          <w:rFonts w:ascii="Cambria" w:eastAsia="Calibri" w:hAnsi="Cambria"/>
          <w:sz w:val="18"/>
          <w:szCs w:val="18"/>
        </w:rPr>
        <w:t>HDL’yi</w:t>
      </w:r>
      <w:proofErr w:type="spellEnd"/>
      <w:r w:rsidRPr="001F730F">
        <w:rPr>
          <w:rFonts w:ascii="Cambria" w:eastAsia="Calibri" w:hAnsi="Cambria"/>
          <w:sz w:val="18"/>
          <w:szCs w:val="18"/>
        </w:rPr>
        <w:t xml:space="preserve"> de %57.2-64.4 arasında ve </w:t>
      </w:r>
      <w:proofErr w:type="spellStart"/>
      <w:r w:rsidRPr="001F730F">
        <w:rPr>
          <w:rFonts w:ascii="Cambria" w:eastAsia="Calibri" w:hAnsi="Cambria"/>
          <w:sz w:val="18"/>
          <w:szCs w:val="18"/>
        </w:rPr>
        <w:t>VLDL’yi</w:t>
      </w:r>
      <w:proofErr w:type="spellEnd"/>
      <w:r w:rsidRPr="001F730F">
        <w:rPr>
          <w:rFonts w:ascii="Cambria" w:eastAsia="Calibri" w:hAnsi="Cambria"/>
          <w:sz w:val="18"/>
          <w:szCs w:val="18"/>
        </w:rPr>
        <w:t xml:space="preserve"> de %8.90-18.6 arasında bulmuşlardır.</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t xml:space="preserve">Birçok akut </w:t>
      </w:r>
      <w:proofErr w:type="gramStart"/>
      <w:r w:rsidRPr="001F730F">
        <w:rPr>
          <w:rFonts w:ascii="Cambria" w:eastAsia="Calibri" w:hAnsi="Cambria"/>
          <w:sz w:val="18"/>
          <w:szCs w:val="18"/>
        </w:rPr>
        <w:t>enfeksiyonda</w:t>
      </w:r>
      <w:proofErr w:type="gramEnd"/>
      <w:r w:rsidRPr="001F730F">
        <w:rPr>
          <w:rFonts w:ascii="Cambria" w:eastAsia="Calibri" w:hAnsi="Cambria"/>
          <w:sz w:val="18"/>
          <w:szCs w:val="18"/>
        </w:rPr>
        <w:t xml:space="preserve">, serum lipit düzeyleri farklı şekilde değişik sonuçlar ortaya koymaktadır. Singh ve ark. (2001), </w:t>
      </w:r>
      <w:proofErr w:type="spellStart"/>
      <w:r w:rsidRPr="001F730F">
        <w:rPr>
          <w:rFonts w:ascii="Cambria" w:eastAsia="Calibri" w:hAnsi="Cambria"/>
          <w:sz w:val="18"/>
          <w:szCs w:val="18"/>
        </w:rPr>
        <w:t>Theileriosis’li</w:t>
      </w:r>
      <w:proofErr w:type="spellEnd"/>
      <w:r w:rsidRPr="001F730F">
        <w:rPr>
          <w:rFonts w:ascii="Cambria" w:eastAsia="Calibri" w:hAnsi="Cambria"/>
          <w:sz w:val="18"/>
          <w:szCs w:val="18"/>
        </w:rPr>
        <w:t xml:space="preserve"> sığırlarda serum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ve total kolesterol düzeylerinde düşüş bulmuşlardır. </w:t>
      </w:r>
      <w:proofErr w:type="spellStart"/>
      <w:r w:rsidRPr="001F730F">
        <w:rPr>
          <w:rFonts w:ascii="Cambria" w:eastAsia="Calibri" w:hAnsi="Cambria"/>
          <w:sz w:val="18"/>
          <w:szCs w:val="18"/>
        </w:rPr>
        <w:t>Goodger</w:t>
      </w:r>
      <w:proofErr w:type="spellEnd"/>
      <w:r w:rsidRPr="001F730F">
        <w:rPr>
          <w:rFonts w:ascii="Cambria" w:eastAsia="Calibri" w:hAnsi="Cambria"/>
          <w:sz w:val="18"/>
          <w:szCs w:val="18"/>
        </w:rPr>
        <w:t xml:space="preserve"> ve ark. (1981), </w:t>
      </w:r>
      <w:r w:rsidRPr="001F730F">
        <w:rPr>
          <w:rFonts w:ascii="Cambria" w:eastAsia="Calibri" w:hAnsi="Cambria"/>
          <w:i/>
          <w:sz w:val="18"/>
          <w:szCs w:val="18"/>
        </w:rPr>
        <w:t xml:space="preserve">B. </w:t>
      </w:r>
      <w:proofErr w:type="spellStart"/>
      <w:r w:rsidRPr="001F730F">
        <w:rPr>
          <w:rFonts w:ascii="Cambria" w:eastAsia="Calibri" w:hAnsi="Cambria"/>
          <w:i/>
          <w:sz w:val="18"/>
          <w:szCs w:val="18"/>
        </w:rPr>
        <w:t>ovis</w:t>
      </w:r>
      <w:proofErr w:type="spellEnd"/>
      <w:r w:rsidRPr="001F730F">
        <w:rPr>
          <w:rFonts w:ascii="Cambria" w:eastAsia="Calibri" w:hAnsi="Cambria"/>
          <w:sz w:val="18"/>
          <w:szCs w:val="18"/>
        </w:rPr>
        <w:t xml:space="preserve"> ile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sığırlarda yaptıkları çalışmada da serum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düzeylerinde artış saptamışlardır. </w:t>
      </w:r>
      <w:proofErr w:type="spellStart"/>
      <w:r w:rsidRPr="001F730F">
        <w:rPr>
          <w:rFonts w:ascii="Cambria" w:eastAsia="Calibri" w:hAnsi="Cambria"/>
          <w:sz w:val="18"/>
          <w:szCs w:val="18"/>
        </w:rPr>
        <w:t>Kontaş</w:t>
      </w:r>
      <w:proofErr w:type="spellEnd"/>
      <w:r w:rsidRPr="001F730F">
        <w:rPr>
          <w:rFonts w:ascii="Cambria" w:eastAsia="Calibri" w:hAnsi="Cambria"/>
          <w:sz w:val="18"/>
          <w:szCs w:val="18"/>
        </w:rPr>
        <w:t xml:space="preserve"> ve ark. (2008), </w:t>
      </w:r>
      <w:proofErr w:type="spellStart"/>
      <w:r w:rsidRPr="001F730F">
        <w:rPr>
          <w:rFonts w:ascii="Cambria" w:eastAsia="Calibri" w:hAnsi="Cambria"/>
          <w:sz w:val="18"/>
          <w:szCs w:val="18"/>
        </w:rPr>
        <w:t>Babesiosisle</w:t>
      </w:r>
      <w:proofErr w:type="spellEnd"/>
      <w:r w:rsidRPr="001F730F">
        <w:rPr>
          <w:rFonts w:ascii="Cambria" w:eastAsia="Calibri" w:hAnsi="Cambria"/>
          <w:sz w:val="18"/>
          <w:szCs w:val="18"/>
        </w:rPr>
        <w:t xml:space="preserv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sığırlarda serum VLDL ve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düzeyinin yüksek olduğunu göstermişler, </w:t>
      </w:r>
      <w:proofErr w:type="spellStart"/>
      <w:r w:rsidRPr="001F730F">
        <w:rPr>
          <w:rFonts w:ascii="Cambria" w:eastAsia="Calibri" w:hAnsi="Cambria"/>
          <w:sz w:val="18"/>
          <w:szCs w:val="18"/>
        </w:rPr>
        <w:t>Babesiosisli</w:t>
      </w:r>
      <w:proofErr w:type="spellEnd"/>
      <w:r w:rsidRPr="001F730F">
        <w:rPr>
          <w:rFonts w:ascii="Cambria" w:eastAsia="Calibri" w:hAnsi="Cambria"/>
          <w:sz w:val="18"/>
          <w:szCs w:val="18"/>
        </w:rPr>
        <w:t xml:space="preserve"> sığırlarda serum VLDL ve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düzeyinin yüksek olmasının sebebini, </w:t>
      </w:r>
      <w:proofErr w:type="spellStart"/>
      <w:r w:rsidRPr="001F730F">
        <w:rPr>
          <w:rFonts w:ascii="Cambria" w:eastAsia="Calibri" w:hAnsi="Cambria"/>
          <w:sz w:val="18"/>
          <w:szCs w:val="18"/>
        </w:rPr>
        <w:t>trigliseritlerin</w:t>
      </w:r>
      <w:proofErr w:type="spellEnd"/>
      <w:r w:rsidRPr="001F730F">
        <w:rPr>
          <w:rFonts w:ascii="Cambria" w:eastAsia="Calibri" w:hAnsi="Cambria"/>
          <w:sz w:val="18"/>
          <w:szCs w:val="18"/>
        </w:rPr>
        <w:t xml:space="preserve"> ve VLDL kolesterolün karaciğerde yapımını </w:t>
      </w:r>
      <w:proofErr w:type="spellStart"/>
      <w:r w:rsidRPr="001F730F">
        <w:rPr>
          <w:rFonts w:ascii="Cambria" w:eastAsia="Calibri" w:hAnsi="Cambria"/>
          <w:sz w:val="18"/>
          <w:szCs w:val="18"/>
        </w:rPr>
        <w:t>stimüle</w:t>
      </w:r>
      <w:proofErr w:type="spellEnd"/>
      <w:r w:rsidRPr="001F730F">
        <w:rPr>
          <w:rFonts w:ascii="Cambria" w:eastAsia="Calibri" w:hAnsi="Cambria"/>
          <w:sz w:val="18"/>
          <w:szCs w:val="18"/>
        </w:rPr>
        <w:t xml:space="preserve"> eden yağ doku </w:t>
      </w:r>
      <w:proofErr w:type="spellStart"/>
      <w:r w:rsidRPr="001F730F">
        <w:rPr>
          <w:rFonts w:ascii="Cambria" w:eastAsia="Calibri" w:hAnsi="Cambria"/>
          <w:sz w:val="18"/>
          <w:szCs w:val="18"/>
        </w:rPr>
        <w:t>lipolizisine</w:t>
      </w:r>
      <w:proofErr w:type="spellEnd"/>
      <w:r w:rsidRPr="001F730F">
        <w:rPr>
          <w:rFonts w:ascii="Cambria" w:eastAsia="Calibri" w:hAnsi="Cambria"/>
          <w:sz w:val="18"/>
          <w:szCs w:val="18"/>
        </w:rPr>
        <w:t xml:space="preserve"> bağlamışlardır.</w:t>
      </w:r>
    </w:p>
    <w:p w:rsidR="00C11DE5" w:rsidRPr="001F730F" w:rsidRDefault="00C11DE5" w:rsidP="00C11DE5">
      <w:pPr>
        <w:spacing w:before="60" w:after="60"/>
        <w:jc w:val="both"/>
        <w:rPr>
          <w:rFonts w:ascii="Cambria" w:eastAsia="TT1C17o00" w:hAnsi="Cambria"/>
          <w:sz w:val="18"/>
          <w:szCs w:val="18"/>
        </w:rPr>
      </w:pPr>
      <w:r w:rsidRPr="001F730F">
        <w:rPr>
          <w:rFonts w:ascii="Cambria" w:eastAsia="TT1C17o00" w:hAnsi="Cambria"/>
          <w:sz w:val="18"/>
          <w:szCs w:val="18"/>
        </w:rPr>
        <w:lastRenderedPageBreak/>
        <w:t>Birçok sebebe bağlı olarak kolesterol seviyeleri yükselebilir. Bunların bazıları; yaşam tarzı, gıdalar, diyabet, yaş, bazı böbrek ve tiroit hastalıkları, kalıtımsal faktörler ve stres olabilir (</w:t>
      </w:r>
      <w:proofErr w:type="spellStart"/>
      <w:r w:rsidRPr="001F730F">
        <w:rPr>
          <w:rFonts w:ascii="Cambria" w:eastAsia="Calibri" w:hAnsi="Cambria"/>
          <w:sz w:val="18"/>
          <w:szCs w:val="18"/>
        </w:rPr>
        <w:t>Durrington</w:t>
      </w:r>
      <w:proofErr w:type="spellEnd"/>
      <w:r w:rsidRPr="001F730F">
        <w:rPr>
          <w:rFonts w:ascii="Cambria" w:eastAsia="Calibri" w:hAnsi="Cambria"/>
          <w:sz w:val="18"/>
          <w:szCs w:val="18"/>
        </w:rPr>
        <w:t xml:space="preserve"> ve </w:t>
      </w:r>
      <w:proofErr w:type="spellStart"/>
      <w:r w:rsidRPr="001F730F">
        <w:rPr>
          <w:rFonts w:ascii="Cambria" w:eastAsia="Calibri" w:hAnsi="Cambria"/>
          <w:sz w:val="18"/>
          <w:szCs w:val="18"/>
        </w:rPr>
        <w:t>Sniderman</w:t>
      </w:r>
      <w:proofErr w:type="spellEnd"/>
      <w:r w:rsidRPr="001F730F">
        <w:rPr>
          <w:rFonts w:ascii="Cambria" w:eastAsia="Calibri" w:hAnsi="Cambria"/>
          <w:sz w:val="18"/>
          <w:szCs w:val="18"/>
        </w:rPr>
        <w:t xml:space="preserve"> 2001</w:t>
      </w:r>
      <w:r w:rsidRPr="001F730F">
        <w:rPr>
          <w:rFonts w:ascii="Cambria" w:eastAsia="TT1C17o00" w:hAnsi="Cambria"/>
          <w:sz w:val="18"/>
          <w:szCs w:val="18"/>
        </w:rPr>
        <w:t xml:space="preserve">). </w:t>
      </w:r>
      <w:proofErr w:type="spellStart"/>
      <w:r w:rsidRPr="001F730F">
        <w:rPr>
          <w:rFonts w:ascii="Cambria" w:eastAsia="TT1C17o00" w:hAnsi="Cambria"/>
          <w:sz w:val="18"/>
          <w:szCs w:val="18"/>
        </w:rPr>
        <w:t>Ruminantlarda</w:t>
      </w:r>
      <w:proofErr w:type="spellEnd"/>
      <w:r w:rsidRPr="001F730F">
        <w:rPr>
          <w:rFonts w:ascii="Cambria" w:eastAsia="TT1C17o00" w:hAnsi="Cambria"/>
          <w:sz w:val="18"/>
          <w:szCs w:val="18"/>
        </w:rPr>
        <w:t xml:space="preserve"> ise kan kolesterol seviyesi; özellikle </w:t>
      </w:r>
      <w:proofErr w:type="spellStart"/>
      <w:r w:rsidRPr="001F730F">
        <w:rPr>
          <w:rFonts w:ascii="Cambria" w:eastAsia="TT1C17o00" w:hAnsi="Cambria"/>
          <w:sz w:val="18"/>
          <w:szCs w:val="18"/>
        </w:rPr>
        <w:t>rasyon</w:t>
      </w:r>
      <w:proofErr w:type="spellEnd"/>
      <w:r w:rsidRPr="001F730F">
        <w:rPr>
          <w:rFonts w:ascii="Cambria" w:eastAsia="TT1C17o00" w:hAnsi="Cambria"/>
          <w:sz w:val="18"/>
          <w:szCs w:val="18"/>
        </w:rPr>
        <w:t xml:space="preserve">, yaş, cinsiyet, gebelik, genetik, mevsim, </w:t>
      </w:r>
      <w:proofErr w:type="spellStart"/>
      <w:r w:rsidRPr="001F730F">
        <w:rPr>
          <w:rFonts w:ascii="Cambria" w:eastAsia="TT1C17o00" w:hAnsi="Cambria"/>
          <w:sz w:val="18"/>
          <w:szCs w:val="18"/>
        </w:rPr>
        <w:t>laktasyon</w:t>
      </w:r>
      <w:proofErr w:type="spellEnd"/>
      <w:r w:rsidRPr="001F730F">
        <w:rPr>
          <w:rFonts w:ascii="Cambria" w:eastAsia="TT1C17o00" w:hAnsi="Cambria"/>
          <w:sz w:val="18"/>
          <w:szCs w:val="18"/>
        </w:rPr>
        <w:t xml:space="preserve">, karaciğer ve safra kesesinin hastalıklarında değişmektedir </w:t>
      </w:r>
      <w:proofErr w:type="gramStart"/>
      <w:r w:rsidRPr="001F730F">
        <w:rPr>
          <w:rFonts w:ascii="Cambria" w:eastAsia="TT1C17o00" w:hAnsi="Cambria"/>
          <w:sz w:val="18"/>
          <w:szCs w:val="18"/>
        </w:rPr>
        <w:t>(</w:t>
      </w:r>
      <w:proofErr w:type="spellStart"/>
      <w:proofErr w:type="gramEnd"/>
      <w:r w:rsidRPr="001F730F">
        <w:rPr>
          <w:rFonts w:ascii="Cambria" w:eastAsia="Calibri" w:hAnsi="Cambria"/>
          <w:sz w:val="18"/>
          <w:szCs w:val="18"/>
        </w:rPr>
        <w:t>Hallford</w:t>
      </w:r>
      <w:proofErr w:type="spellEnd"/>
      <w:r w:rsidRPr="001F730F">
        <w:rPr>
          <w:rFonts w:ascii="Cambria" w:eastAsia="TT1C17o00" w:hAnsi="Cambria"/>
          <w:sz w:val="18"/>
          <w:szCs w:val="18"/>
        </w:rPr>
        <w:t xml:space="preserve"> ve </w:t>
      </w:r>
      <w:proofErr w:type="spellStart"/>
      <w:r w:rsidRPr="001F730F">
        <w:rPr>
          <w:rFonts w:ascii="Cambria" w:eastAsia="TT1C17o00" w:hAnsi="Cambria"/>
          <w:sz w:val="18"/>
          <w:szCs w:val="18"/>
        </w:rPr>
        <w:t>Galyean</w:t>
      </w:r>
      <w:proofErr w:type="spellEnd"/>
      <w:r w:rsidRPr="001F730F">
        <w:rPr>
          <w:rFonts w:ascii="Cambria" w:eastAsia="TT1C17o00" w:hAnsi="Cambria"/>
          <w:sz w:val="18"/>
          <w:szCs w:val="18"/>
        </w:rPr>
        <w:t xml:space="preserve"> 1982; </w:t>
      </w:r>
      <w:proofErr w:type="spellStart"/>
      <w:r w:rsidRPr="001F730F">
        <w:rPr>
          <w:rFonts w:ascii="Cambria" w:eastAsia="Calibri" w:hAnsi="Cambria"/>
          <w:sz w:val="18"/>
          <w:szCs w:val="18"/>
        </w:rPr>
        <w:t>Astrup</w:t>
      </w:r>
      <w:proofErr w:type="spellEnd"/>
      <w:r w:rsidRPr="001F730F">
        <w:rPr>
          <w:rFonts w:ascii="Cambria" w:eastAsia="TT1C17o00" w:hAnsi="Cambria"/>
          <w:sz w:val="18"/>
          <w:szCs w:val="18"/>
        </w:rPr>
        <w:t xml:space="preserve"> ve </w:t>
      </w:r>
      <w:proofErr w:type="spellStart"/>
      <w:r w:rsidRPr="001F730F">
        <w:rPr>
          <w:rFonts w:ascii="Cambria" w:eastAsia="Calibri" w:hAnsi="Cambria"/>
          <w:sz w:val="18"/>
          <w:szCs w:val="18"/>
        </w:rPr>
        <w:t>Nedkvitne</w:t>
      </w:r>
      <w:proofErr w:type="spellEnd"/>
      <w:r w:rsidRPr="001F730F">
        <w:rPr>
          <w:rFonts w:ascii="Cambria" w:eastAsia="TT1C17o00" w:hAnsi="Cambria"/>
          <w:sz w:val="18"/>
          <w:szCs w:val="18"/>
        </w:rPr>
        <w:t xml:space="preserve"> 1987;</w:t>
      </w:r>
      <w:r w:rsidRPr="001F730F">
        <w:rPr>
          <w:rFonts w:ascii="Cambria" w:eastAsia="Calibri" w:hAnsi="Cambria"/>
          <w:sz w:val="18"/>
          <w:szCs w:val="18"/>
        </w:rPr>
        <w:t xml:space="preserve"> </w:t>
      </w:r>
      <w:proofErr w:type="spellStart"/>
      <w:r w:rsidRPr="001F730F">
        <w:rPr>
          <w:rFonts w:ascii="Cambria" w:eastAsia="Calibri" w:hAnsi="Cambria"/>
          <w:sz w:val="18"/>
          <w:szCs w:val="18"/>
        </w:rPr>
        <w:t>Nizamlıoglu</w:t>
      </w:r>
      <w:proofErr w:type="spellEnd"/>
      <w:r w:rsidRPr="001F730F">
        <w:rPr>
          <w:rFonts w:ascii="Cambria" w:eastAsia="Calibri" w:hAnsi="Cambria"/>
          <w:sz w:val="18"/>
          <w:szCs w:val="18"/>
        </w:rPr>
        <w:t xml:space="preserve"> ve ark. 1991; </w:t>
      </w:r>
      <w:proofErr w:type="spellStart"/>
      <w:r w:rsidRPr="001F730F">
        <w:rPr>
          <w:rFonts w:ascii="Cambria" w:eastAsia="Calibri" w:hAnsi="Cambria"/>
          <w:sz w:val="18"/>
          <w:szCs w:val="18"/>
        </w:rPr>
        <w:t>Asadian</w:t>
      </w:r>
      <w:proofErr w:type="spellEnd"/>
      <w:r w:rsidRPr="001F730F">
        <w:rPr>
          <w:rFonts w:ascii="Cambria" w:eastAsia="Calibri" w:hAnsi="Cambria"/>
          <w:sz w:val="18"/>
          <w:szCs w:val="18"/>
        </w:rPr>
        <w:t xml:space="preserve"> ve ark. 1995; </w:t>
      </w:r>
      <w:proofErr w:type="spellStart"/>
      <w:r w:rsidRPr="001F730F">
        <w:rPr>
          <w:rFonts w:ascii="Cambria" w:eastAsia="Calibri" w:hAnsi="Cambria"/>
          <w:sz w:val="18"/>
          <w:szCs w:val="18"/>
        </w:rPr>
        <w:t>Lacetera</w:t>
      </w:r>
      <w:proofErr w:type="spellEnd"/>
      <w:r w:rsidRPr="001F730F">
        <w:rPr>
          <w:rFonts w:ascii="Cambria" w:eastAsia="Calibri" w:hAnsi="Cambria"/>
          <w:sz w:val="18"/>
          <w:szCs w:val="18"/>
        </w:rPr>
        <w:t xml:space="preserve"> ve ark. 1999</w:t>
      </w:r>
      <w:r w:rsidRPr="001F730F">
        <w:rPr>
          <w:rFonts w:ascii="Cambria" w:eastAsia="TT1C17o00" w:hAnsi="Cambria"/>
          <w:sz w:val="18"/>
          <w:szCs w:val="18"/>
        </w:rPr>
        <w:t>).</w:t>
      </w:r>
      <w:r w:rsidRPr="001F730F">
        <w:rPr>
          <w:rFonts w:ascii="Cambria" w:eastAsia="Calibri" w:hAnsi="Cambria"/>
          <w:sz w:val="18"/>
          <w:szCs w:val="18"/>
        </w:rPr>
        <w:t xml:space="preserve"> </w:t>
      </w:r>
      <w:proofErr w:type="spellStart"/>
      <w:r w:rsidRPr="001F730F">
        <w:rPr>
          <w:rFonts w:ascii="Cambria" w:eastAsia="Calibri" w:hAnsi="Cambria"/>
          <w:sz w:val="18"/>
          <w:szCs w:val="18"/>
        </w:rPr>
        <w:t>Babesiosiste</w:t>
      </w:r>
      <w:proofErr w:type="spellEnd"/>
      <w:r w:rsidRPr="001F730F">
        <w:rPr>
          <w:rFonts w:ascii="Cambria" w:eastAsia="Calibri" w:hAnsi="Cambria"/>
          <w:sz w:val="18"/>
          <w:szCs w:val="18"/>
        </w:rPr>
        <w:t xml:space="preserve"> böbrek yetmezliği, </w:t>
      </w:r>
      <w:proofErr w:type="spellStart"/>
      <w:r w:rsidRPr="001F730F">
        <w:rPr>
          <w:rFonts w:ascii="Cambria" w:eastAsia="Calibri" w:hAnsi="Cambria"/>
          <w:sz w:val="18"/>
          <w:szCs w:val="18"/>
        </w:rPr>
        <w:t>hepatopati</w:t>
      </w:r>
      <w:proofErr w:type="spellEnd"/>
      <w:r w:rsidRPr="001F730F">
        <w:rPr>
          <w:rFonts w:ascii="Cambria" w:eastAsia="Calibri" w:hAnsi="Cambria"/>
          <w:sz w:val="18"/>
          <w:szCs w:val="18"/>
        </w:rPr>
        <w:t xml:space="preserve"> ve </w:t>
      </w:r>
      <w:proofErr w:type="spellStart"/>
      <w:r w:rsidRPr="001F730F">
        <w:rPr>
          <w:rFonts w:ascii="Cambria" w:eastAsia="Calibri" w:hAnsi="Cambria"/>
          <w:sz w:val="18"/>
          <w:szCs w:val="18"/>
        </w:rPr>
        <w:t>miyozitis</w:t>
      </w:r>
      <w:proofErr w:type="spellEnd"/>
      <w:r w:rsidRPr="001F730F">
        <w:rPr>
          <w:rFonts w:ascii="Cambria" w:eastAsia="Calibri" w:hAnsi="Cambria"/>
          <w:sz w:val="18"/>
          <w:szCs w:val="18"/>
        </w:rPr>
        <w:t xml:space="preserve"> gibi çoklu organ bozuklukları geliştirdiği de bildirilmektedir </w:t>
      </w:r>
      <w:proofErr w:type="gramStart"/>
      <w:r w:rsidRPr="001F730F">
        <w:rPr>
          <w:rFonts w:ascii="Cambria" w:eastAsia="Calibri" w:hAnsi="Cambria"/>
          <w:sz w:val="18"/>
          <w:szCs w:val="18"/>
        </w:rPr>
        <w:t>(</w:t>
      </w:r>
      <w:proofErr w:type="gramEnd"/>
      <w:r w:rsidRPr="001F730F">
        <w:rPr>
          <w:rFonts w:ascii="Cambria" w:eastAsia="Calibri" w:hAnsi="Cambria"/>
          <w:sz w:val="18"/>
          <w:szCs w:val="18"/>
        </w:rPr>
        <w:t xml:space="preserve">Gökçe ve ark. 2013). </w:t>
      </w:r>
      <w:proofErr w:type="spellStart"/>
      <w:r w:rsidRPr="001F730F">
        <w:rPr>
          <w:rFonts w:ascii="Cambria" w:eastAsia="TT1C17o00" w:hAnsi="Cambria"/>
          <w:sz w:val="18"/>
          <w:szCs w:val="18"/>
        </w:rPr>
        <w:t>Sato</w:t>
      </w:r>
      <w:proofErr w:type="spellEnd"/>
      <w:r w:rsidRPr="001F730F">
        <w:rPr>
          <w:rFonts w:ascii="Cambria" w:eastAsia="TT1C17o00" w:hAnsi="Cambria"/>
          <w:sz w:val="18"/>
          <w:szCs w:val="18"/>
        </w:rPr>
        <w:t xml:space="preserve"> ve ark. (2002), yaptıkları bir çalışmada VLDL reseptörlerinin üremiye bağlı olarak </w:t>
      </w:r>
      <w:proofErr w:type="spellStart"/>
      <w:r w:rsidRPr="001F730F">
        <w:rPr>
          <w:rFonts w:ascii="Cambria" w:eastAsia="TT1C17o00" w:hAnsi="Cambria"/>
          <w:sz w:val="18"/>
          <w:szCs w:val="18"/>
        </w:rPr>
        <w:t>deprese</w:t>
      </w:r>
      <w:proofErr w:type="spellEnd"/>
      <w:r w:rsidRPr="001F730F">
        <w:rPr>
          <w:rFonts w:ascii="Cambria" w:eastAsia="TT1C17o00" w:hAnsi="Cambria"/>
          <w:sz w:val="18"/>
          <w:szCs w:val="18"/>
        </w:rPr>
        <w:t xml:space="preserve"> olduğunu ve bunun sonucunda </w:t>
      </w:r>
      <w:proofErr w:type="spellStart"/>
      <w:r w:rsidRPr="001F730F">
        <w:rPr>
          <w:rFonts w:ascii="Cambria" w:eastAsia="TT1C17o00" w:hAnsi="Cambria"/>
          <w:sz w:val="18"/>
          <w:szCs w:val="18"/>
        </w:rPr>
        <w:t>hiperlipideminin</w:t>
      </w:r>
      <w:proofErr w:type="spellEnd"/>
      <w:r w:rsidRPr="001F730F">
        <w:rPr>
          <w:rFonts w:ascii="Cambria" w:eastAsia="TT1C17o00" w:hAnsi="Cambria"/>
          <w:sz w:val="18"/>
          <w:szCs w:val="18"/>
        </w:rPr>
        <w:t xml:space="preserve"> meydana geldiğini ifade etmişlerdir.</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t xml:space="preserve">Total plazma kolesterolünün %90’ını oluşturan HDL, kolesterolün çeşitli organ ve dokulardan karaciğere taşınmasından sorumludur </w:t>
      </w:r>
      <w:proofErr w:type="gramStart"/>
      <w:r w:rsidRPr="001F730F">
        <w:rPr>
          <w:rFonts w:ascii="Cambria" w:eastAsia="Calibri" w:hAnsi="Cambria"/>
          <w:sz w:val="18"/>
          <w:szCs w:val="18"/>
        </w:rPr>
        <w:t>(</w:t>
      </w:r>
      <w:proofErr w:type="spellStart"/>
      <w:proofErr w:type="gramEnd"/>
      <w:r w:rsidRPr="001F730F">
        <w:rPr>
          <w:rFonts w:ascii="Cambria" w:eastAsia="Calibri" w:hAnsi="Cambria"/>
          <w:sz w:val="18"/>
          <w:szCs w:val="18"/>
        </w:rPr>
        <w:t>Adamu</w:t>
      </w:r>
      <w:proofErr w:type="spellEnd"/>
      <w:r w:rsidRPr="001F730F">
        <w:rPr>
          <w:rFonts w:ascii="Cambria" w:eastAsia="Calibri" w:hAnsi="Cambria"/>
          <w:sz w:val="18"/>
          <w:szCs w:val="18"/>
        </w:rPr>
        <w:t xml:space="preserve"> ve ark. 2008). </w:t>
      </w:r>
      <w:r w:rsidRPr="001F730F">
        <w:rPr>
          <w:rFonts w:ascii="Cambria" w:eastAsia="TT1C17o00" w:hAnsi="Cambria"/>
          <w:sz w:val="18"/>
          <w:szCs w:val="18"/>
        </w:rPr>
        <w:t xml:space="preserve">Koyunlarda kolesterolün en çok hangi fraksiyonla taşındığı kesin olarak bilinmemekle beraber sığırlarda HDL ile taşındığı bildirilmektedir </w:t>
      </w:r>
      <w:proofErr w:type="gramStart"/>
      <w:r w:rsidRPr="001F730F">
        <w:rPr>
          <w:rFonts w:ascii="Cambria" w:eastAsia="TT1C17o00" w:hAnsi="Cambria"/>
          <w:sz w:val="18"/>
          <w:szCs w:val="18"/>
        </w:rPr>
        <w:t>(</w:t>
      </w:r>
      <w:proofErr w:type="spellStart"/>
      <w:proofErr w:type="gramEnd"/>
      <w:r w:rsidRPr="001F730F">
        <w:rPr>
          <w:rFonts w:ascii="Cambria" w:eastAsia="TT1C17o00" w:hAnsi="Cambria"/>
          <w:sz w:val="18"/>
          <w:szCs w:val="18"/>
        </w:rPr>
        <w:t>Özpınar</w:t>
      </w:r>
      <w:proofErr w:type="spellEnd"/>
      <w:r w:rsidRPr="001F730F">
        <w:rPr>
          <w:rFonts w:ascii="Cambria" w:eastAsia="TT1C17o00" w:hAnsi="Cambria"/>
          <w:sz w:val="18"/>
          <w:szCs w:val="18"/>
        </w:rPr>
        <w:t xml:space="preserve"> ve ark. 1988). </w:t>
      </w:r>
      <w:proofErr w:type="spellStart"/>
      <w:r w:rsidRPr="001F730F">
        <w:rPr>
          <w:rFonts w:ascii="Cambria" w:eastAsia="Calibri" w:hAnsi="Cambria"/>
          <w:sz w:val="18"/>
          <w:szCs w:val="18"/>
        </w:rPr>
        <w:t>Valentin</w:t>
      </w:r>
      <w:proofErr w:type="spellEnd"/>
      <w:r w:rsidRPr="001F730F">
        <w:rPr>
          <w:rFonts w:ascii="Cambria" w:eastAsia="Calibri" w:hAnsi="Cambria"/>
          <w:sz w:val="18"/>
          <w:szCs w:val="18"/>
        </w:rPr>
        <w:t xml:space="preserve"> ve ark. (1991), </w:t>
      </w:r>
      <w:proofErr w:type="spellStart"/>
      <w:r w:rsidRPr="001F730F">
        <w:rPr>
          <w:rFonts w:ascii="Cambria" w:eastAsia="Calibri" w:hAnsi="Cambria"/>
          <w:i/>
          <w:sz w:val="18"/>
          <w:szCs w:val="18"/>
        </w:rPr>
        <w:t>Babesia</w:t>
      </w:r>
      <w:proofErr w:type="spellEnd"/>
      <w:r w:rsidRPr="001F730F">
        <w:rPr>
          <w:rFonts w:ascii="Cambria" w:eastAsia="Calibri" w:hAnsi="Cambria"/>
          <w:i/>
          <w:sz w:val="18"/>
          <w:szCs w:val="18"/>
        </w:rPr>
        <w:t xml:space="preserve"> </w:t>
      </w:r>
      <w:proofErr w:type="spellStart"/>
      <w:r w:rsidRPr="001F730F">
        <w:rPr>
          <w:rFonts w:ascii="Cambria" w:eastAsia="Calibri" w:hAnsi="Cambria"/>
          <w:i/>
          <w:sz w:val="18"/>
          <w:szCs w:val="18"/>
        </w:rPr>
        <w:t>divergens</w:t>
      </w:r>
      <w:proofErr w:type="spellEnd"/>
      <w:r w:rsidRPr="001F730F">
        <w:rPr>
          <w:rFonts w:ascii="Cambria" w:eastAsia="Calibri" w:hAnsi="Cambria"/>
          <w:sz w:val="18"/>
          <w:szCs w:val="18"/>
        </w:rPr>
        <w:t xml:space="preserve"> ile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insan eritrositlerinde yaptıkları çalışmada </w:t>
      </w:r>
      <w:proofErr w:type="spellStart"/>
      <w:r w:rsidRPr="001F730F">
        <w:rPr>
          <w:rFonts w:ascii="Cambria" w:eastAsia="Calibri" w:hAnsi="Cambria"/>
          <w:i/>
          <w:sz w:val="18"/>
          <w:szCs w:val="18"/>
        </w:rPr>
        <w:t>Babesia</w:t>
      </w:r>
      <w:proofErr w:type="spellEnd"/>
      <w:r w:rsidRPr="001F730F">
        <w:rPr>
          <w:rFonts w:ascii="Cambria" w:eastAsia="Calibri" w:hAnsi="Cambria"/>
          <w:i/>
          <w:sz w:val="18"/>
          <w:szCs w:val="18"/>
        </w:rPr>
        <w:t xml:space="preserve"> </w:t>
      </w:r>
      <w:proofErr w:type="spellStart"/>
      <w:r w:rsidRPr="001F730F">
        <w:rPr>
          <w:rFonts w:ascii="Cambria" w:eastAsia="Calibri" w:hAnsi="Cambria"/>
          <w:i/>
          <w:sz w:val="18"/>
          <w:szCs w:val="18"/>
        </w:rPr>
        <w:t>divergens’</w:t>
      </w:r>
      <w:r w:rsidRPr="001F730F">
        <w:rPr>
          <w:rFonts w:ascii="Cambria" w:eastAsia="Calibri" w:hAnsi="Cambria"/>
          <w:sz w:val="18"/>
          <w:szCs w:val="18"/>
        </w:rPr>
        <w:t>in</w:t>
      </w:r>
      <w:proofErr w:type="spellEnd"/>
      <w:r w:rsidRPr="001F730F">
        <w:rPr>
          <w:rFonts w:ascii="Cambria" w:eastAsia="Calibri" w:hAnsi="Cambria"/>
          <w:sz w:val="18"/>
          <w:szCs w:val="18"/>
        </w:rPr>
        <w:t xml:space="preserve"> gelişmesi için lipitlere ihtiyaç olduğunu ve HDL kolesterolün esas kaynak olduğunu göstermişlerdir. Kanda kolesterolün esas taşıyıcısı olan LDL, kolesterolün karaciğerden organlara taşınmasından sorumludur. </w:t>
      </w:r>
      <w:proofErr w:type="spellStart"/>
      <w:r w:rsidRPr="001F730F">
        <w:rPr>
          <w:rFonts w:ascii="Cambria" w:eastAsia="Calibri" w:hAnsi="Cambria"/>
          <w:sz w:val="18"/>
          <w:szCs w:val="18"/>
        </w:rPr>
        <w:t>Adamu</w:t>
      </w:r>
      <w:proofErr w:type="spellEnd"/>
      <w:r w:rsidRPr="001F730F">
        <w:rPr>
          <w:rFonts w:ascii="Cambria" w:eastAsia="Calibri" w:hAnsi="Cambria"/>
          <w:sz w:val="18"/>
          <w:szCs w:val="18"/>
        </w:rPr>
        <w:t xml:space="preserve"> ve ark. (2008), koyunlarda akut deneysel </w:t>
      </w:r>
      <w:proofErr w:type="spellStart"/>
      <w:r w:rsidRPr="001F730F">
        <w:rPr>
          <w:rFonts w:ascii="Cambria" w:eastAsia="Calibri" w:hAnsi="Cambria"/>
          <w:i/>
          <w:sz w:val="18"/>
          <w:szCs w:val="18"/>
        </w:rPr>
        <w:t>Tripanosoma</w:t>
      </w:r>
      <w:proofErr w:type="spellEnd"/>
      <w:r w:rsidRPr="001F730F">
        <w:rPr>
          <w:rFonts w:ascii="Cambria" w:eastAsia="Calibri" w:hAnsi="Cambria"/>
          <w:sz w:val="18"/>
          <w:szCs w:val="18"/>
        </w:rPr>
        <w:t xml:space="preserve"> </w:t>
      </w:r>
      <w:proofErr w:type="gramStart"/>
      <w:r w:rsidRPr="001F730F">
        <w:rPr>
          <w:rFonts w:ascii="Cambria" w:eastAsia="Calibri" w:hAnsi="Cambria"/>
          <w:sz w:val="18"/>
          <w:szCs w:val="18"/>
        </w:rPr>
        <w:t>enfeksiyonunda</w:t>
      </w:r>
      <w:proofErr w:type="gramEnd"/>
      <w:r w:rsidRPr="001F730F">
        <w:rPr>
          <w:rFonts w:ascii="Cambria" w:eastAsia="Calibri" w:hAnsi="Cambria"/>
          <w:sz w:val="18"/>
          <w:szCs w:val="18"/>
        </w:rPr>
        <w:t xml:space="preserve"> total kolesterol, LDL ve HDL kolesterol seviyelerinde düşüş saptamışlardır. </w:t>
      </w:r>
      <w:proofErr w:type="spellStart"/>
      <w:r w:rsidRPr="001F730F">
        <w:rPr>
          <w:rFonts w:ascii="Cambria" w:eastAsia="Calibri" w:hAnsi="Cambria"/>
          <w:sz w:val="18"/>
          <w:szCs w:val="18"/>
        </w:rPr>
        <w:t>Goodger</w:t>
      </w:r>
      <w:proofErr w:type="spellEnd"/>
      <w:r w:rsidRPr="001F730F">
        <w:rPr>
          <w:rFonts w:ascii="Cambria" w:eastAsia="Calibri" w:hAnsi="Cambria"/>
          <w:sz w:val="18"/>
          <w:szCs w:val="18"/>
        </w:rPr>
        <w:t xml:space="preserve"> ve ark. (1981) ise, </w:t>
      </w:r>
      <w:proofErr w:type="spellStart"/>
      <w:r w:rsidRPr="001F730F">
        <w:rPr>
          <w:rFonts w:ascii="Cambria" w:eastAsia="Calibri" w:hAnsi="Cambria"/>
          <w:i/>
          <w:sz w:val="18"/>
          <w:szCs w:val="18"/>
        </w:rPr>
        <w:t>Babesia</w:t>
      </w:r>
      <w:proofErr w:type="spellEnd"/>
      <w:r w:rsidRPr="001F730F">
        <w:rPr>
          <w:rFonts w:ascii="Cambria" w:eastAsia="Calibri" w:hAnsi="Cambria"/>
          <w:i/>
          <w:sz w:val="18"/>
          <w:szCs w:val="18"/>
        </w:rPr>
        <w:t xml:space="preserve"> </w:t>
      </w:r>
      <w:proofErr w:type="spellStart"/>
      <w:r w:rsidRPr="001F730F">
        <w:rPr>
          <w:rFonts w:ascii="Cambria" w:eastAsia="Calibri" w:hAnsi="Cambria"/>
          <w:i/>
          <w:sz w:val="18"/>
          <w:szCs w:val="18"/>
        </w:rPr>
        <w:t>ovis</w:t>
      </w:r>
      <w:proofErr w:type="spellEnd"/>
      <w:r w:rsidRPr="001F730F">
        <w:rPr>
          <w:rFonts w:ascii="Cambria" w:eastAsia="Calibri" w:hAnsi="Cambria"/>
          <w:sz w:val="18"/>
          <w:szCs w:val="18"/>
        </w:rPr>
        <w:t xml:space="preserve"> ile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sığırlarda yapmış oldukları çalışmada plazma </w:t>
      </w:r>
      <w:proofErr w:type="spellStart"/>
      <w:r w:rsidRPr="001F730F">
        <w:rPr>
          <w:rFonts w:ascii="Cambria" w:eastAsia="Calibri" w:hAnsi="Cambria"/>
          <w:sz w:val="18"/>
          <w:szCs w:val="18"/>
        </w:rPr>
        <w:t>lipoproteinlerinde</w:t>
      </w:r>
      <w:proofErr w:type="spellEnd"/>
      <w:r w:rsidRPr="001F730F">
        <w:rPr>
          <w:rFonts w:ascii="Cambria" w:eastAsia="Calibri" w:hAnsi="Cambria"/>
          <w:sz w:val="18"/>
          <w:szCs w:val="18"/>
        </w:rPr>
        <w:t xml:space="preserve"> düşüş meydana geldiğini göstermişlerdir. </w:t>
      </w:r>
    </w:p>
    <w:p w:rsidR="00C11DE5"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t xml:space="preserve">Bu çalışmada </w:t>
      </w:r>
      <w:proofErr w:type="spellStart"/>
      <w:r w:rsidRPr="001F730F">
        <w:rPr>
          <w:rFonts w:ascii="Cambria" w:eastAsia="Calibri" w:hAnsi="Cambria"/>
          <w:sz w:val="18"/>
          <w:szCs w:val="18"/>
        </w:rPr>
        <w:t>babesia</w:t>
      </w:r>
      <w:proofErr w:type="spellEnd"/>
      <w:r w:rsidRPr="001F730F">
        <w:rPr>
          <w:rFonts w:ascii="Cambria" w:eastAsia="Calibri" w:hAnsi="Cambria"/>
          <w:sz w:val="18"/>
          <w:szCs w:val="18"/>
        </w:rPr>
        <w:t xml:space="preserve"> ile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hayvanlarda sağlıklı kontrollere göre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(P&lt;0.001) ve VLDL </w:t>
      </w:r>
      <w:r w:rsidRPr="001F730F">
        <w:rPr>
          <w:rFonts w:ascii="Cambria" w:hAnsi="Cambria"/>
          <w:sz w:val="18"/>
          <w:szCs w:val="18"/>
        </w:rPr>
        <w:t xml:space="preserve">düzeylerinin </w:t>
      </w:r>
      <w:r w:rsidRPr="001F730F">
        <w:rPr>
          <w:rFonts w:ascii="Cambria" w:eastAsia="Calibri" w:hAnsi="Cambria"/>
          <w:sz w:val="18"/>
          <w:szCs w:val="18"/>
        </w:rPr>
        <w:t xml:space="preserve">(P&lt;0.001) </w:t>
      </w:r>
      <w:r w:rsidRPr="001F730F">
        <w:rPr>
          <w:rFonts w:ascii="Cambria" w:hAnsi="Cambria"/>
          <w:sz w:val="18"/>
          <w:szCs w:val="18"/>
        </w:rPr>
        <w:t xml:space="preserve">istatistik olarak önemle arttığı, </w:t>
      </w:r>
      <w:r w:rsidRPr="001F730F">
        <w:rPr>
          <w:rFonts w:ascii="Cambria" w:eastAsia="Calibri" w:hAnsi="Cambria"/>
          <w:sz w:val="18"/>
          <w:szCs w:val="18"/>
        </w:rPr>
        <w:t xml:space="preserve">HDL düzeyinin (P&lt;0.05) ise azaldığı </w:t>
      </w:r>
      <w:r w:rsidRPr="001F730F">
        <w:rPr>
          <w:rFonts w:ascii="Cambria" w:hAnsi="Cambria"/>
          <w:sz w:val="18"/>
          <w:szCs w:val="18"/>
        </w:rPr>
        <w:t xml:space="preserve">tespit edildi. Yine </w:t>
      </w:r>
      <w:proofErr w:type="spellStart"/>
      <w:r w:rsidRPr="001F730F">
        <w:rPr>
          <w:rFonts w:ascii="Cambria" w:hAnsi="Cambria"/>
          <w:sz w:val="18"/>
          <w:szCs w:val="18"/>
        </w:rPr>
        <w:t>enfekte</w:t>
      </w:r>
      <w:proofErr w:type="spellEnd"/>
      <w:r w:rsidRPr="001F730F">
        <w:rPr>
          <w:rFonts w:ascii="Cambria" w:hAnsi="Cambria"/>
          <w:sz w:val="18"/>
          <w:szCs w:val="18"/>
        </w:rPr>
        <w:t xml:space="preserve"> hayvanlarda </w:t>
      </w:r>
      <w:r w:rsidRPr="001F730F">
        <w:rPr>
          <w:rFonts w:ascii="Cambria" w:eastAsia="TT1C17o00" w:hAnsi="Cambria"/>
          <w:sz w:val="18"/>
          <w:szCs w:val="18"/>
        </w:rPr>
        <w:t>kolesterol ve LDL seviyesinde düşüş gözlendi ancak istatistik olarak önemli düzeyde bulunmadı (Tablo 1).</w:t>
      </w:r>
      <w:r w:rsidRPr="001F730F">
        <w:rPr>
          <w:rFonts w:ascii="Cambria" w:hAnsi="Cambria"/>
          <w:sz w:val="18"/>
          <w:szCs w:val="18"/>
        </w:rPr>
        <w:t xml:space="preserve">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grupta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düzeyinin yüksek olması, yağ doku </w:t>
      </w:r>
      <w:proofErr w:type="spellStart"/>
      <w:r w:rsidRPr="001F730F">
        <w:rPr>
          <w:rFonts w:ascii="Cambria" w:eastAsia="Calibri" w:hAnsi="Cambria"/>
          <w:sz w:val="18"/>
          <w:szCs w:val="18"/>
        </w:rPr>
        <w:t>lipolizisine</w:t>
      </w:r>
      <w:proofErr w:type="spellEnd"/>
      <w:r w:rsidRPr="001F730F">
        <w:rPr>
          <w:rFonts w:ascii="Cambria" w:eastAsia="Calibri" w:hAnsi="Cambria"/>
          <w:sz w:val="18"/>
          <w:szCs w:val="18"/>
        </w:rPr>
        <w:t xml:space="preserve"> bağlı olarak </w:t>
      </w:r>
      <w:proofErr w:type="spellStart"/>
      <w:r w:rsidRPr="001F730F">
        <w:rPr>
          <w:rFonts w:ascii="Cambria" w:eastAsia="Calibri" w:hAnsi="Cambria"/>
          <w:sz w:val="18"/>
          <w:szCs w:val="18"/>
        </w:rPr>
        <w:t>trigliseritlerin</w:t>
      </w:r>
      <w:proofErr w:type="spellEnd"/>
      <w:r w:rsidRPr="001F730F">
        <w:rPr>
          <w:rFonts w:ascii="Cambria" w:eastAsia="Calibri" w:hAnsi="Cambria"/>
          <w:sz w:val="18"/>
          <w:szCs w:val="18"/>
        </w:rPr>
        <w:t xml:space="preserve"> karaciğerde üretiminin artması veya dolaşımdan uzaklaştırılmasında bir sorun olduğunu gösterebilir. Total kolesterol düzeyinin düşük bulunması, parazitin sebep olduğu eritrosit hücre </w:t>
      </w:r>
      <w:proofErr w:type="spellStart"/>
      <w:r w:rsidRPr="001F730F">
        <w:rPr>
          <w:rFonts w:ascii="Cambria" w:eastAsia="Calibri" w:hAnsi="Cambria"/>
          <w:sz w:val="18"/>
          <w:szCs w:val="18"/>
        </w:rPr>
        <w:t>harabiyeti</w:t>
      </w:r>
      <w:proofErr w:type="spellEnd"/>
      <w:r w:rsidRPr="001F730F">
        <w:rPr>
          <w:rFonts w:ascii="Cambria" w:eastAsia="Calibri" w:hAnsi="Cambria"/>
          <w:sz w:val="18"/>
          <w:szCs w:val="18"/>
        </w:rPr>
        <w:t xml:space="preserve"> ve karaciğer hasarına bağlı olarak </w:t>
      </w:r>
      <w:proofErr w:type="spellStart"/>
      <w:r w:rsidRPr="001F730F">
        <w:rPr>
          <w:rFonts w:ascii="Cambria" w:eastAsia="Calibri" w:hAnsi="Cambria"/>
          <w:sz w:val="18"/>
          <w:szCs w:val="18"/>
        </w:rPr>
        <w:t>hepatositler</w:t>
      </w:r>
      <w:proofErr w:type="spellEnd"/>
      <w:r w:rsidRPr="001F730F">
        <w:rPr>
          <w:rFonts w:ascii="Cambria" w:eastAsia="Calibri" w:hAnsi="Cambria"/>
          <w:sz w:val="18"/>
          <w:szCs w:val="18"/>
        </w:rPr>
        <w:t xml:space="preserve"> tarafından kolesterolün normal sentezinin sağlanamamasından kaynaklanabilir. Böylece yapısında kolesterol bulunan HDL, LDL gibi </w:t>
      </w:r>
      <w:proofErr w:type="spellStart"/>
      <w:r w:rsidRPr="001F730F">
        <w:rPr>
          <w:rFonts w:ascii="Cambria" w:eastAsia="Calibri" w:hAnsi="Cambria"/>
          <w:sz w:val="18"/>
          <w:szCs w:val="18"/>
        </w:rPr>
        <w:t>lipoproteinler</w:t>
      </w:r>
      <w:proofErr w:type="spellEnd"/>
      <w:r w:rsidRPr="001F730F">
        <w:rPr>
          <w:rFonts w:ascii="Cambria" w:eastAsia="Calibri" w:hAnsi="Cambria"/>
          <w:sz w:val="18"/>
          <w:szCs w:val="18"/>
        </w:rPr>
        <w:t xml:space="preserve"> yeterince sentezlenemez.</w:t>
      </w:r>
    </w:p>
    <w:p w:rsidR="00C11DE5" w:rsidRPr="001F730F" w:rsidRDefault="00C11DE5" w:rsidP="00C11DE5">
      <w:pPr>
        <w:spacing w:before="60" w:after="60"/>
        <w:jc w:val="both"/>
        <w:rPr>
          <w:rFonts w:ascii="Cambria" w:eastAsia="Calibri" w:hAnsi="Cambria"/>
          <w:sz w:val="18"/>
          <w:szCs w:val="18"/>
        </w:rPr>
      </w:pP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grupta lipit miktarlarının % olarak incelenmesi sonucunda, serbest yağ asitleri ve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yüzde miktarları artarken, diğer parametrelerde azalma görülmüştür (Tablo 2). </w:t>
      </w:r>
      <w:proofErr w:type="spellStart"/>
      <w:r w:rsidRPr="001F730F">
        <w:rPr>
          <w:rFonts w:ascii="Cambria" w:eastAsia="Calibri" w:hAnsi="Cambria"/>
          <w:sz w:val="18"/>
          <w:szCs w:val="18"/>
        </w:rPr>
        <w:t>Trigliserit</w:t>
      </w:r>
      <w:proofErr w:type="spellEnd"/>
      <w:r w:rsidRPr="001F730F">
        <w:rPr>
          <w:rFonts w:ascii="Cambria" w:eastAsia="Calibri" w:hAnsi="Cambria"/>
          <w:sz w:val="18"/>
          <w:szCs w:val="18"/>
        </w:rPr>
        <w:t xml:space="preserve"> düzeyleri çok önemli olarak </w:t>
      </w:r>
      <w:proofErr w:type="spellStart"/>
      <w:r w:rsidRPr="001F730F">
        <w:rPr>
          <w:rFonts w:ascii="Cambria" w:eastAsia="Calibri" w:hAnsi="Cambria"/>
          <w:sz w:val="18"/>
          <w:szCs w:val="18"/>
        </w:rPr>
        <w:t>enfekte</w:t>
      </w:r>
      <w:proofErr w:type="spellEnd"/>
      <w:r w:rsidRPr="001F730F">
        <w:rPr>
          <w:rFonts w:ascii="Cambria" w:eastAsia="Calibri" w:hAnsi="Cambria"/>
          <w:sz w:val="18"/>
          <w:szCs w:val="18"/>
        </w:rPr>
        <w:t xml:space="preserve"> grupta artmış, total kolesterolde azalma saptanmış, yani iki farklı lipit düzey yorumlanması paralel bir şekilde seyretmiştir (Tablo 1 ve Tablo 2). HDL ve </w:t>
      </w:r>
      <w:proofErr w:type="spellStart"/>
      <w:r w:rsidRPr="001F730F">
        <w:rPr>
          <w:rFonts w:ascii="Cambria" w:eastAsia="Calibri" w:hAnsi="Cambria"/>
          <w:sz w:val="18"/>
          <w:szCs w:val="18"/>
        </w:rPr>
        <w:t>LDL’deki</w:t>
      </w:r>
      <w:proofErr w:type="spellEnd"/>
      <w:r w:rsidRPr="001F730F">
        <w:rPr>
          <w:rFonts w:ascii="Cambria" w:eastAsia="Calibri" w:hAnsi="Cambria"/>
          <w:sz w:val="18"/>
          <w:szCs w:val="18"/>
        </w:rPr>
        <w:t xml:space="preserve"> azalışlar Tablo 2’de sunulan kolesterol esterlerindeki azalışlarla paralellik göstermektedir. İnce tabaka </w:t>
      </w:r>
      <w:proofErr w:type="spellStart"/>
      <w:r w:rsidRPr="001F730F">
        <w:rPr>
          <w:rFonts w:ascii="Cambria" w:eastAsia="Calibri" w:hAnsi="Cambria"/>
          <w:sz w:val="18"/>
          <w:szCs w:val="18"/>
        </w:rPr>
        <w:t>kromatografisinin</w:t>
      </w:r>
      <w:proofErr w:type="spellEnd"/>
      <w:r w:rsidRPr="001F730F">
        <w:rPr>
          <w:rFonts w:ascii="Cambria" w:eastAsia="Calibri" w:hAnsi="Cambria"/>
          <w:sz w:val="18"/>
          <w:szCs w:val="18"/>
        </w:rPr>
        <w:t xml:space="preserve"> kullanılması ile serum lipit anormalliklerinin </w:t>
      </w:r>
      <w:proofErr w:type="spellStart"/>
      <w:r w:rsidRPr="001F730F">
        <w:rPr>
          <w:rFonts w:ascii="Cambria" w:eastAsia="Calibri" w:hAnsi="Cambria"/>
          <w:sz w:val="18"/>
          <w:szCs w:val="18"/>
        </w:rPr>
        <w:t>spektrofotometrik</w:t>
      </w:r>
      <w:proofErr w:type="spellEnd"/>
      <w:r w:rsidRPr="001F730F">
        <w:rPr>
          <w:rFonts w:ascii="Cambria" w:eastAsia="Calibri" w:hAnsi="Cambria"/>
          <w:sz w:val="18"/>
          <w:szCs w:val="18"/>
        </w:rPr>
        <w:t xml:space="preserve"> tayini arasında çok farklılık görünmese de, ince tabaka </w:t>
      </w:r>
      <w:proofErr w:type="spellStart"/>
      <w:r w:rsidRPr="001F730F">
        <w:rPr>
          <w:rFonts w:ascii="Cambria" w:eastAsia="Calibri" w:hAnsi="Cambria"/>
          <w:sz w:val="18"/>
          <w:szCs w:val="18"/>
        </w:rPr>
        <w:t>kromatografisinde</w:t>
      </w:r>
      <w:proofErr w:type="spellEnd"/>
      <w:r w:rsidRPr="001F730F">
        <w:rPr>
          <w:rFonts w:ascii="Cambria" w:eastAsia="Calibri" w:hAnsi="Cambria"/>
          <w:sz w:val="18"/>
          <w:szCs w:val="18"/>
        </w:rPr>
        <w:t xml:space="preserve"> saptanan </w:t>
      </w:r>
      <w:proofErr w:type="spellStart"/>
      <w:r w:rsidRPr="001F730F">
        <w:rPr>
          <w:rFonts w:ascii="Cambria" w:eastAsia="Calibri" w:hAnsi="Cambria"/>
          <w:sz w:val="18"/>
          <w:szCs w:val="18"/>
        </w:rPr>
        <w:t>fosfolipit</w:t>
      </w:r>
      <w:proofErr w:type="spellEnd"/>
      <w:r w:rsidRPr="001F730F">
        <w:rPr>
          <w:rFonts w:ascii="Cambria" w:eastAsia="Calibri" w:hAnsi="Cambria"/>
          <w:sz w:val="18"/>
          <w:szCs w:val="18"/>
        </w:rPr>
        <w:t xml:space="preserve"> düzeyleri karaciğer hasarını işaret etmekte ve önemli bir </w:t>
      </w:r>
      <w:proofErr w:type="spellStart"/>
      <w:r w:rsidRPr="001F730F">
        <w:rPr>
          <w:rFonts w:ascii="Cambria" w:eastAsia="Calibri" w:hAnsi="Cambria"/>
          <w:sz w:val="18"/>
          <w:szCs w:val="18"/>
        </w:rPr>
        <w:t>prognostik</w:t>
      </w:r>
      <w:proofErr w:type="spellEnd"/>
      <w:r w:rsidRPr="001F730F">
        <w:rPr>
          <w:rFonts w:ascii="Cambria" w:eastAsia="Calibri" w:hAnsi="Cambria"/>
          <w:sz w:val="18"/>
          <w:szCs w:val="18"/>
        </w:rPr>
        <w:t xml:space="preserve"> görev yapmaktadır. </w:t>
      </w:r>
      <w:proofErr w:type="spellStart"/>
      <w:r w:rsidRPr="001F730F">
        <w:rPr>
          <w:rFonts w:ascii="Cambria" w:eastAsia="Calibri" w:hAnsi="Cambria"/>
          <w:sz w:val="18"/>
          <w:szCs w:val="18"/>
        </w:rPr>
        <w:t>Parankimal</w:t>
      </w:r>
      <w:proofErr w:type="spellEnd"/>
      <w:r w:rsidRPr="001F730F">
        <w:rPr>
          <w:rFonts w:ascii="Cambria" w:eastAsia="Calibri" w:hAnsi="Cambria"/>
          <w:sz w:val="18"/>
          <w:szCs w:val="18"/>
        </w:rPr>
        <w:t xml:space="preserve"> karaciğer hastalıklarında kolesterol esterleri ve </w:t>
      </w:r>
      <w:proofErr w:type="spellStart"/>
      <w:r w:rsidRPr="001F730F">
        <w:rPr>
          <w:rFonts w:ascii="Cambria" w:eastAsia="Calibri" w:hAnsi="Cambria"/>
          <w:sz w:val="18"/>
          <w:szCs w:val="18"/>
        </w:rPr>
        <w:t>fosfolipit</w:t>
      </w:r>
      <w:proofErr w:type="spellEnd"/>
      <w:r w:rsidRPr="001F730F">
        <w:rPr>
          <w:rFonts w:ascii="Cambria" w:eastAsia="Calibri" w:hAnsi="Cambria"/>
          <w:sz w:val="18"/>
          <w:szCs w:val="18"/>
        </w:rPr>
        <w:t xml:space="preserve"> düzeylerinin azaldığı da farklı çalışmalarda saptanmıştır </w:t>
      </w:r>
      <w:proofErr w:type="gramStart"/>
      <w:r w:rsidRPr="001F730F">
        <w:rPr>
          <w:rFonts w:ascii="Cambria" w:eastAsia="Calibri" w:hAnsi="Cambria"/>
          <w:sz w:val="18"/>
          <w:szCs w:val="18"/>
        </w:rPr>
        <w:t>(</w:t>
      </w:r>
      <w:proofErr w:type="gramEnd"/>
      <w:r w:rsidRPr="001F730F">
        <w:rPr>
          <w:rFonts w:ascii="Cambria" w:eastAsia="Calibri" w:hAnsi="Cambria"/>
          <w:sz w:val="18"/>
          <w:szCs w:val="18"/>
        </w:rPr>
        <w:t xml:space="preserve">Man ve ark. 1945; </w:t>
      </w:r>
      <w:proofErr w:type="spellStart"/>
      <w:r w:rsidRPr="001F730F">
        <w:rPr>
          <w:rFonts w:ascii="Cambria" w:hAnsi="Cambria"/>
          <w:sz w:val="18"/>
          <w:szCs w:val="18"/>
        </w:rPr>
        <w:t>Philips</w:t>
      </w:r>
      <w:proofErr w:type="spellEnd"/>
      <w:r w:rsidRPr="001F730F">
        <w:rPr>
          <w:rFonts w:ascii="Cambria" w:hAnsi="Cambria"/>
          <w:sz w:val="18"/>
          <w:szCs w:val="18"/>
        </w:rPr>
        <w:t xml:space="preserve"> 1960</w:t>
      </w:r>
      <w:proofErr w:type="gramStart"/>
      <w:r w:rsidRPr="001F730F">
        <w:rPr>
          <w:rFonts w:ascii="Cambria" w:hAnsi="Cambria"/>
          <w:sz w:val="18"/>
          <w:szCs w:val="18"/>
        </w:rPr>
        <w:t>)</w:t>
      </w:r>
      <w:proofErr w:type="gramEnd"/>
      <w:r w:rsidRPr="001F730F">
        <w:rPr>
          <w:rFonts w:ascii="Cambria" w:hAnsi="Cambria"/>
          <w:sz w:val="18"/>
          <w:szCs w:val="18"/>
        </w:rPr>
        <w:t>.</w:t>
      </w:r>
    </w:p>
    <w:p w:rsidR="001D06C6" w:rsidRPr="001F730F" w:rsidRDefault="00C11DE5" w:rsidP="00C11DE5">
      <w:pPr>
        <w:spacing w:before="60" w:after="60"/>
        <w:jc w:val="both"/>
        <w:rPr>
          <w:rFonts w:ascii="Cambria" w:eastAsia="Calibri" w:hAnsi="Cambria"/>
          <w:sz w:val="18"/>
          <w:szCs w:val="18"/>
        </w:rPr>
      </w:pPr>
      <w:r w:rsidRPr="001F730F">
        <w:rPr>
          <w:rFonts w:ascii="Cambria" w:eastAsia="Calibri" w:hAnsi="Cambria"/>
          <w:sz w:val="18"/>
          <w:szCs w:val="18"/>
        </w:rPr>
        <w:lastRenderedPageBreak/>
        <w:t xml:space="preserve">Sonuç olarak, koyun </w:t>
      </w:r>
      <w:proofErr w:type="spellStart"/>
      <w:r w:rsidRPr="001F730F">
        <w:rPr>
          <w:rFonts w:ascii="Cambria" w:eastAsia="Calibri" w:hAnsi="Cambria"/>
          <w:sz w:val="18"/>
          <w:szCs w:val="18"/>
        </w:rPr>
        <w:t>Babesiosisinde</w:t>
      </w:r>
      <w:proofErr w:type="spellEnd"/>
      <w:r w:rsidRPr="001F730F">
        <w:rPr>
          <w:rFonts w:ascii="Cambria" w:eastAsia="Calibri" w:hAnsi="Cambria"/>
          <w:sz w:val="18"/>
          <w:szCs w:val="18"/>
        </w:rPr>
        <w:t xml:space="preserve"> lipit </w:t>
      </w:r>
      <w:proofErr w:type="gramStart"/>
      <w:r w:rsidRPr="001F730F">
        <w:rPr>
          <w:rFonts w:ascii="Cambria" w:eastAsia="Calibri" w:hAnsi="Cambria"/>
          <w:sz w:val="18"/>
          <w:szCs w:val="18"/>
        </w:rPr>
        <w:t>profilinin</w:t>
      </w:r>
      <w:proofErr w:type="gramEnd"/>
      <w:r w:rsidRPr="001F730F">
        <w:rPr>
          <w:rFonts w:ascii="Cambria" w:eastAsia="Calibri" w:hAnsi="Cambria"/>
          <w:sz w:val="18"/>
          <w:szCs w:val="18"/>
        </w:rPr>
        <w:t xml:space="preserve"> ve </w:t>
      </w:r>
      <w:proofErr w:type="spellStart"/>
      <w:r w:rsidRPr="001F730F">
        <w:rPr>
          <w:rFonts w:ascii="Cambria" w:eastAsia="Calibri" w:hAnsi="Cambria"/>
          <w:sz w:val="18"/>
          <w:szCs w:val="18"/>
        </w:rPr>
        <w:t>lipoprotein</w:t>
      </w:r>
      <w:proofErr w:type="spellEnd"/>
      <w:r w:rsidRPr="001F730F">
        <w:rPr>
          <w:rFonts w:ascii="Cambria" w:eastAsia="Calibri" w:hAnsi="Cambria"/>
          <w:sz w:val="18"/>
          <w:szCs w:val="18"/>
        </w:rPr>
        <w:t xml:space="preserve"> düzeylerinin bilinmesinin hayvanlarda </w:t>
      </w:r>
      <w:proofErr w:type="spellStart"/>
      <w:r w:rsidRPr="001F730F">
        <w:rPr>
          <w:rFonts w:ascii="Cambria" w:eastAsia="Calibri" w:hAnsi="Cambria"/>
          <w:sz w:val="18"/>
          <w:szCs w:val="18"/>
        </w:rPr>
        <w:t>prognoz</w:t>
      </w:r>
      <w:proofErr w:type="spellEnd"/>
      <w:r w:rsidRPr="001F730F">
        <w:rPr>
          <w:rFonts w:ascii="Cambria" w:eastAsia="Calibri" w:hAnsi="Cambria"/>
          <w:sz w:val="18"/>
          <w:szCs w:val="18"/>
        </w:rPr>
        <w:t xml:space="preserve"> açısından önemli olduğu söylenebilir.</w:t>
      </w:r>
    </w:p>
    <w:p w:rsidR="004F6EED" w:rsidRPr="001F730F" w:rsidRDefault="004F6EED" w:rsidP="00155D6C">
      <w:pPr>
        <w:pBdr>
          <w:top w:val="single" w:sz="4" w:space="1" w:color="auto"/>
        </w:pBdr>
        <w:autoSpaceDE w:val="0"/>
        <w:autoSpaceDN w:val="0"/>
        <w:adjustRightInd w:val="0"/>
        <w:spacing w:before="240" w:after="120"/>
        <w:rPr>
          <w:rFonts w:ascii="Cambria" w:hAnsi="Cambria"/>
          <w:b/>
          <w:sz w:val="18"/>
          <w:szCs w:val="20"/>
        </w:rPr>
      </w:pPr>
      <w:r w:rsidRPr="001F730F">
        <w:rPr>
          <w:rFonts w:ascii="Cambria" w:hAnsi="Cambria"/>
          <w:b/>
          <w:sz w:val="20"/>
          <w:szCs w:val="20"/>
        </w:rPr>
        <w:t>KAYNAKLAR</w:t>
      </w:r>
    </w:p>
    <w:p w:rsidR="00C11DE5" w:rsidRPr="001F730F" w:rsidRDefault="00C11DE5" w:rsidP="00C11DE5">
      <w:pPr>
        <w:spacing w:before="60" w:after="60"/>
        <w:ind w:left="284" w:hanging="284"/>
        <w:jc w:val="both"/>
        <w:rPr>
          <w:rFonts w:ascii="Cambria" w:eastAsia="Calibri" w:hAnsi="Cambria"/>
          <w:sz w:val="14"/>
          <w:szCs w:val="18"/>
        </w:rPr>
      </w:pPr>
      <w:bookmarkStart w:id="1" w:name="OLE_LINK1"/>
      <w:bookmarkStart w:id="2" w:name="OLE_LINK2"/>
      <w:proofErr w:type="spellStart"/>
      <w:r w:rsidRPr="001F730F">
        <w:rPr>
          <w:rFonts w:ascii="Cambria" w:hAnsi="Cambria"/>
          <w:b/>
          <w:sz w:val="14"/>
          <w:szCs w:val="18"/>
        </w:rPr>
        <w:t>Adamu</w:t>
      </w:r>
      <w:proofErr w:type="spellEnd"/>
      <w:r w:rsidRPr="001F730F">
        <w:rPr>
          <w:rFonts w:ascii="Cambria" w:hAnsi="Cambria"/>
          <w:b/>
          <w:sz w:val="14"/>
          <w:szCs w:val="18"/>
        </w:rPr>
        <w:t xml:space="preserve"> S, </w:t>
      </w:r>
      <w:proofErr w:type="spellStart"/>
      <w:r w:rsidRPr="001F730F">
        <w:rPr>
          <w:rFonts w:ascii="Cambria" w:hAnsi="Cambria"/>
          <w:b/>
          <w:sz w:val="14"/>
          <w:szCs w:val="18"/>
        </w:rPr>
        <w:t>Ige</w:t>
      </w:r>
      <w:proofErr w:type="spellEnd"/>
      <w:r w:rsidRPr="001F730F">
        <w:rPr>
          <w:rFonts w:ascii="Cambria" w:hAnsi="Cambria"/>
          <w:b/>
          <w:sz w:val="14"/>
          <w:szCs w:val="18"/>
        </w:rPr>
        <w:t xml:space="preserve"> AA, </w:t>
      </w:r>
      <w:proofErr w:type="spellStart"/>
      <w:r w:rsidRPr="001F730F">
        <w:rPr>
          <w:rFonts w:ascii="Cambria" w:hAnsi="Cambria"/>
          <w:b/>
          <w:sz w:val="14"/>
          <w:szCs w:val="18"/>
        </w:rPr>
        <w:t>Jatau</w:t>
      </w:r>
      <w:proofErr w:type="spellEnd"/>
      <w:r w:rsidRPr="001F730F">
        <w:rPr>
          <w:rFonts w:ascii="Cambria" w:hAnsi="Cambria"/>
          <w:b/>
          <w:sz w:val="14"/>
          <w:szCs w:val="18"/>
        </w:rPr>
        <w:t xml:space="preserve"> ID, </w:t>
      </w:r>
      <w:proofErr w:type="spellStart"/>
      <w:r w:rsidRPr="001F730F">
        <w:rPr>
          <w:rFonts w:ascii="Cambria" w:hAnsi="Cambria"/>
          <w:b/>
          <w:sz w:val="14"/>
          <w:szCs w:val="18"/>
        </w:rPr>
        <w:t>Neils</w:t>
      </w:r>
      <w:proofErr w:type="spellEnd"/>
      <w:r w:rsidRPr="001F730F">
        <w:rPr>
          <w:rFonts w:ascii="Cambria" w:hAnsi="Cambria"/>
          <w:b/>
          <w:sz w:val="14"/>
          <w:szCs w:val="18"/>
        </w:rPr>
        <w:t xml:space="preserve"> JS, </w:t>
      </w:r>
      <w:proofErr w:type="spellStart"/>
      <w:r w:rsidRPr="001F730F">
        <w:rPr>
          <w:rFonts w:ascii="Cambria" w:hAnsi="Cambria"/>
          <w:b/>
          <w:sz w:val="14"/>
          <w:szCs w:val="18"/>
        </w:rPr>
        <w:t>Nicodemus</w:t>
      </w:r>
      <w:proofErr w:type="spellEnd"/>
      <w:r w:rsidRPr="001F730F">
        <w:rPr>
          <w:rFonts w:ascii="Cambria" w:hAnsi="Cambria"/>
          <w:b/>
          <w:sz w:val="14"/>
          <w:szCs w:val="18"/>
        </w:rPr>
        <w:t xml:space="preserve"> M, </w:t>
      </w:r>
      <w:proofErr w:type="spellStart"/>
      <w:r w:rsidRPr="001F730F">
        <w:rPr>
          <w:rFonts w:ascii="Cambria" w:hAnsi="Cambria"/>
          <w:b/>
          <w:sz w:val="14"/>
          <w:szCs w:val="18"/>
        </w:rPr>
        <w:t>Useh</w:t>
      </w:r>
      <w:proofErr w:type="spellEnd"/>
      <w:r w:rsidRPr="001F730F">
        <w:rPr>
          <w:rFonts w:ascii="Cambria" w:hAnsi="Cambria"/>
          <w:b/>
          <w:sz w:val="14"/>
          <w:szCs w:val="18"/>
        </w:rPr>
        <w:t xml:space="preserve"> NM, </w:t>
      </w:r>
      <w:proofErr w:type="spellStart"/>
      <w:r w:rsidRPr="001F730F">
        <w:rPr>
          <w:rFonts w:ascii="Cambria" w:hAnsi="Cambria"/>
          <w:b/>
          <w:sz w:val="14"/>
          <w:szCs w:val="18"/>
        </w:rPr>
        <w:t>Bisalla</w:t>
      </w:r>
      <w:proofErr w:type="spellEnd"/>
      <w:r w:rsidRPr="001F730F">
        <w:rPr>
          <w:rFonts w:ascii="Cambria" w:hAnsi="Cambria"/>
          <w:b/>
          <w:sz w:val="14"/>
          <w:szCs w:val="18"/>
        </w:rPr>
        <w:t xml:space="preserve"> M, </w:t>
      </w:r>
      <w:proofErr w:type="spellStart"/>
      <w:r w:rsidRPr="001F730F">
        <w:rPr>
          <w:rFonts w:ascii="Cambria" w:hAnsi="Cambria"/>
          <w:b/>
          <w:sz w:val="14"/>
          <w:szCs w:val="18"/>
        </w:rPr>
        <w:t>Ibrahim</w:t>
      </w:r>
      <w:proofErr w:type="spellEnd"/>
      <w:r w:rsidRPr="001F730F">
        <w:rPr>
          <w:rFonts w:ascii="Cambria" w:hAnsi="Cambria"/>
          <w:b/>
          <w:sz w:val="14"/>
          <w:szCs w:val="18"/>
        </w:rPr>
        <w:t xml:space="preserve"> NDG, </w:t>
      </w:r>
      <w:proofErr w:type="spellStart"/>
      <w:r w:rsidRPr="001F730F">
        <w:rPr>
          <w:rFonts w:ascii="Cambria" w:hAnsi="Cambria"/>
          <w:b/>
          <w:sz w:val="14"/>
          <w:szCs w:val="18"/>
        </w:rPr>
        <w:t>Nok</w:t>
      </w:r>
      <w:proofErr w:type="spellEnd"/>
      <w:r w:rsidRPr="001F730F">
        <w:rPr>
          <w:rFonts w:ascii="Cambria" w:hAnsi="Cambria"/>
          <w:b/>
          <w:sz w:val="14"/>
          <w:szCs w:val="18"/>
        </w:rPr>
        <w:t xml:space="preserve"> AJ, </w:t>
      </w:r>
      <w:proofErr w:type="spellStart"/>
      <w:r w:rsidRPr="001F730F">
        <w:rPr>
          <w:rFonts w:ascii="Cambria" w:hAnsi="Cambria"/>
          <w:b/>
          <w:sz w:val="14"/>
          <w:szCs w:val="18"/>
        </w:rPr>
        <w:t>Esievo</w:t>
      </w:r>
      <w:proofErr w:type="spellEnd"/>
      <w:r w:rsidRPr="001F730F">
        <w:rPr>
          <w:rFonts w:ascii="Cambria" w:hAnsi="Cambria"/>
          <w:b/>
          <w:sz w:val="14"/>
          <w:szCs w:val="18"/>
        </w:rPr>
        <w:t xml:space="preserve"> KAN</w:t>
      </w:r>
      <w:r w:rsidRPr="001F730F">
        <w:rPr>
          <w:rFonts w:ascii="Cambria" w:hAnsi="Cambria"/>
          <w:sz w:val="14"/>
          <w:szCs w:val="18"/>
        </w:rPr>
        <w:t xml:space="preserve"> </w:t>
      </w:r>
      <w:r w:rsidRPr="001F730F">
        <w:rPr>
          <w:rFonts w:ascii="Cambria" w:hAnsi="Cambria"/>
          <w:b/>
          <w:sz w:val="14"/>
          <w:szCs w:val="18"/>
        </w:rPr>
        <w:t>(2008).</w:t>
      </w:r>
      <w:r w:rsidRPr="001F730F">
        <w:rPr>
          <w:rFonts w:ascii="Cambria" w:hAnsi="Cambria"/>
          <w:sz w:val="14"/>
          <w:szCs w:val="18"/>
        </w:rPr>
        <w:t xml:space="preserve"> </w:t>
      </w:r>
      <w:proofErr w:type="spellStart"/>
      <w:r w:rsidRPr="001F730F">
        <w:rPr>
          <w:rFonts w:ascii="Cambria" w:hAnsi="Cambria"/>
          <w:sz w:val="14"/>
          <w:szCs w:val="18"/>
        </w:rPr>
        <w:t>Changes</w:t>
      </w:r>
      <w:proofErr w:type="spellEnd"/>
      <w:r w:rsidRPr="001F730F">
        <w:rPr>
          <w:rFonts w:ascii="Cambria" w:hAnsi="Cambria"/>
          <w:sz w:val="14"/>
          <w:szCs w:val="18"/>
        </w:rPr>
        <w:t xml:space="preserve"> in </w:t>
      </w:r>
      <w:proofErr w:type="spellStart"/>
      <w:r w:rsidRPr="001F730F">
        <w:rPr>
          <w:rFonts w:ascii="Cambria" w:hAnsi="Cambria"/>
          <w:sz w:val="14"/>
          <w:szCs w:val="18"/>
        </w:rPr>
        <w:t>the</w:t>
      </w:r>
      <w:proofErr w:type="spellEnd"/>
      <w:r w:rsidRPr="001F730F">
        <w:rPr>
          <w:rFonts w:ascii="Cambria" w:hAnsi="Cambria"/>
          <w:sz w:val="14"/>
          <w:szCs w:val="18"/>
        </w:rPr>
        <w:t xml:space="preserve"> serum </w:t>
      </w:r>
      <w:proofErr w:type="spellStart"/>
      <w:r w:rsidRPr="001F730F">
        <w:rPr>
          <w:rFonts w:ascii="Cambria" w:hAnsi="Cambria"/>
          <w:sz w:val="14"/>
          <w:szCs w:val="18"/>
        </w:rPr>
        <w:t>profiles</w:t>
      </w:r>
      <w:proofErr w:type="spellEnd"/>
      <w:r w:rsidRPr="001F730F">
        <w:rPr>
          <w:rFonts w:ascii="Cambria" w:hAnsi="Cambria"/>
          <w:sz w:val="14"/>
          <w:szCs w:val="18"/>
        </w:rPr>
        <w:t xml:space="preserve"> of </w:t>
      </w:r>
      <w:proofErr w:type="spellStart"/>
      <w:r w:rsidRPr="001F730F">
        <w:rPr>
          <w:rFonts w:ascii="Cambria" w:hAnsi="Cambria"/>
          <w:sz w:val="14"/>
          <w:szCs w:val="18"/>
        </w:rPr>
        <w:t>lipids</w:t>
      </w:r>
      <w:proofErr w:type="spellEnd"/>
      <w:r w:rsidRPr="001F730F">
        <w:rPr>
          <w:rFonts w:ascii="Cambria" w:hAnsi="Cambria"/>
          <w:sz w:val="14"/>
          <w:szCs w:val="18"/>
        </w:rPr>
        <w:t xml:space="preserve"> </w:t>
      </w:r>
      <w:proofErr w:type="spellStart"/>
      <w:r w:rsidRPr="001F730F">
        <w:rPr>
          <w:rFonts w:ascii="Cambria" w:hAnsi="Cambria"/>
          <w:sz w:val="14"/>
          <w:szCs w:val="18"/>
        </w:rPr>
        <w:t>and</w:t>
      </w:r>
      <w:proofErr w:type="spellEnd"/>
      <w:r w:rsidRPr="001F730F">
        <w:rPr>
          <w:rFonts w:ascii="Cambria" w:hAnsi="Cambria"/>
          <w:sz w:val="14"/>
          <w:szCs w:val="18"/>
        </w:rPr>
        <w:t xml:space="preserve"> </w:t>
      </w:r>
      <w:proofErr w:type="spellStart"/>
      <w:r w:rsidRPr="001F730F">
        <w:rPr>
          <w:rFonts w:ascii="Cambria" w:hAnsi="Cambria"/>
          <w:sz w:val="14"/>
          <w:szCs w:val="18"/>
        </w:rPr>
        <w:t>cholesterol</w:t>
      </w:r>
      <w:proofErr w:type="spellEnd"/>
      <w:r w:rsidRPr="001F730F">
        <w:rPr>
          <w:rFonts w:ascii="Cambria" w:hAnsi="Cambria"/>
          <w:sz w:val="14"/>
          <w:szCs w:val="18"/>
        </w:rPr>
        <w:t xml:space="preserve"> in </w:t>
      </w:r>
      <w:proofErr w:type="spellStart"/>
      <w:r w:rsidRPr="001F730F">
        <w:rPr>
          <w:rFonts w:ascii="Cambria" w:hAnsi="Cambria"/>
          <w:sz w:val="14"/>
          <w:szCs w:val="18"/>
        </w:rPr>
        <w:t>sheep</w:t>
      </w:r>
      <w:proofErr w:type="spellEnd"/>
      <w:r w:rsidRPr="001F730F">
        <w:rPr>
          <w:rFonts w:ascii="Cambria" w:hAnsi="Cambria"/>
          <w:sz w:val="14"/>
          <w:szCs w:val="18"/>
        </w:rPr>
        <w:t xml:space="preserve"> </w:t>
      </w:r>
      <w:proofErr w:type="spellStart"/>
      <w:r w:rsidRPr="001F730F">
        <w:rPr>
          <w:rFonts w:ascii="Cambria" w:hAnsi="Cambria"/>
          <w:sz w:val="14"/>
          <w:szCs w:val="18"/>
        </w:rPr>
        <w:t>experimental</w:t>
      </w:r>
      <w:proofErr w:type="spellEnd"/>
      <w:r w:rsidRPr="001F730F">
        <w:rPr>
          <w:rFonts w:ascii="Cambria" w:hAnsi="Cambria"/>
          <w:sz w:val="14"/>
          <w:szCs w:val="18"/>
        </w:rPr>
        <w:t xml:space="preserve"> model of </w:t>
      </w:r>
      <w:proofErr w:type="spellStart"/>
      <w:r w:rsidRPr="001F730F">
        <w:rPr>
          <w:rFonts w:ascii="Cambria" w:hAnsi="Cambria"/>
          <w:sz w:val="14"/>
          <w:szCs w:val="18"/>
        </w:rPr>
        <w:t>acute</w:t>
      </w:r>
      <w:proofErr w:type="spellEnd"/>
      <w:r w:rsidRPr="001F730F">
        <w:rPr>
          <w:rFonts w:ascii="Cambria" w:hAnsi="Cambria"/>
          <w:sz w:val="14"/>
          <w:szCs w:val="18"/>
        </w:rPr>
        <w:t xml:space="preserve"> </w:t>
      </w:r>
      <w:proofErr w:type="spellStart"/>
      <w:r w:rsidRPr="001F730F">
        <w:rPr>
          <w:rFonts w:ascii="Cambria" w:hAnsi="Cambria"/>
          <w:sz w:val="14"/>
          <w:szCs w:val="18"/>
        </w:rPr>
        <w:t>African</w:t>
      </w:r>
      <w:proofErr w:type="spellEnd"/>
      <w:r w:rsidRPr="001F730F">
        <w:rPr>
          <w:rFonts w:ascii="Cambria" w:hAnsi="Cambria"/>
          <w:sz w:val="14"/>
          <w:szCs w:val="18"/>
        </w:rPr>
        <w:t xml:space="preserve"> </w:t>
      </w:r>
      <w:proofErr w:type="spellStart"/>
      <w:r w:rsidRPr="001F730F">
        <w:rPr>
          <w:rFonts w:ascii="Cambria" w:hAnsi="Cambria"/>
          <w:sz w:val="14"/>
          <w:szCs w:val="18"/>
        </w:rPr>
        <w:t>trypanosomosis</w:t>
      </w:r>
      <w:proofErr w:type="spellEnd"/>
      <w:r w:rsidRPr="001F730F">
        <w:rPr>
          <w:rFonts w:ascii="Cambria" w:hAnsi="Cambria"/>
          <w:sz w:val="14"/>
          <w:szCs w:val="18"/>
        </w:rPr>
        <w:t xml:space="preserve">. </w:t>
      </w:r>
      <w:proofErr w:type="spellStart"/>
      <w:r w:rsidRPr="001F730F">
        <w:rPr>
          <w:rFonts w:ascii="Cambria" w:hAnsi="Cambria"/>
          <w:i/>
          <w:iCs/>
          <w:sz w:val="14"/>
          <w:szCs w:val="18"/>
        </w:rPr>
        <w:t>Afr</w:t>
      </w:r>
      <w:proofErr w:type="spellEnd"/>
      <w:r w:rsidRPr="001F730F">
        <w:rPr>
          <w:rFonts w:ascii="Cambria" w:hAnsi="Cambria"/>
          <w:i/>
          <w:iCs/>
          <w:sz w:val="14"/>
          <w:szCs w:val="18"/>
        </w:rPr>
        <w:t xml:space="preserve"> J </w:t>
      </w:r>
      <w:proofErr w:type="spellStart"/>
      <w:r w:rsidRPr="001F730F">
        <w:rPr>
          <w:rFonts w:ascii="Cambria" w:hAnsi="Cambria"/>
          <w:i/>
          <w:iCs/>
          <w:sz w:val="14"/>
          <w:szCs w:val="18"/>
        </w:rPr>
        <w:t>Biotechnol</w:t>
      </w:r>
      <w:proofErr w:type="spellEnd"/>
      <w:r w:rsidRPr="001F730F">
        <w:rPr>
          <w:rFonts w:ascii="Cambria" w:hAnsi="Cambria"/>
          <w:i/>
          <w:iCs/>
          <w:sz w:val="14"/>
          <w:szCs w:val="18"/>
        </w:rPr>
        <w:t>,</w:t>
      </w:r>
      <w:r w:rsidRPr="001F730F">
        <w:rPr>
          <w:rFonts w:ascii="Cambria" w:hAnsi="Cambria"/>
          <w:sz w:val="14"/>
          <w:szCs w:val="18"/>
        </w:rPr>
        <w:t xml:space="preserve"> 7, 2090-2098.</w:t>
      </w:r>
    </w:p>
    <w:p w:rsidR="00C11DE5" w:rsidRPr="001F730F" w:rsidRDefault="00C11DE5" w:rsidP="00C11DE5">
      <w:pPr>
        <w:spacing w:before="60" w:after="60"/>
        <w:ind w:left="284" w:hanging="284"/>
        <w:jc w:val="both"/>
        <w:rPr>
          <w:rFonts w:ascii="Cambria" w:eastAsia="Calibri" w:hAnsi="Cambria"/>
          <w:sz w:val="14"/>
          <w:szCs w:val="18"/>
        </w:rPr>
      </w:pPr>
      <w:r w:rsidRPr="001F730F">
        <w:rPr>
          <w:rFonts w:ascii="Cambria" w:eastAsia="Calibri" w:hAnsi="Cambria"/>
          <w:b/>
          <w:sz w:val="14"/>
          <w:szCs w:val="18"/>
        </w:rPr>
        <w:t>Aksakal M, Özer E</w:t>
      </w:r>
      <w:r w:rsidRPr="001F730F">
        <w:rPr>
          <w:rFonts w:ascii="Cambria" w:eastAsia="Calibri" w:hAnsi="Cambria"/>
          <w:sz w:val="14"/>
          <w:szCs w:val="18"/>
        </w:rPr>
        <w:t xml:space="preserve"> </w:t>
      </w:r>
      <w:r w:rsidRPr="001F730F">
        <w:rPr>
          <w:rFonts w:ascii="Cambria" w:eastAsia="Calibri" w:hAnsi="Cambria"/>
          <w:b/>
          <w:sz w:val="14"/>
          <w:szCs w:val="18"/>
        </w:rPr>
        <w:t>(1987).</w:t>
      </w:r>
      <w:r w:rsidRPr="001F730F">
        <w:rPr>
          <w:rFonts w:ascii="Cambria" w:eastAsia="Calibri" w:hAnsi="Cambria"/>
          <w:sz w:val="14"/>
          <w:szCs w:val="18"/>
        </w:rPr>
        <w:t xml:space="preserve"> </w:t>
      </w:r>
      <w:proofErr w:type="spellStart"/>
      <w:r w:rsidRPr="001F730F">
        <w:rPr>
          <w:rFonts w:ascii="Cambria" w:eastAsia="Calibri" w:hAnsi="Cambria"/>
          <w:sz w:val="14"/>
          <w:szCs w:val="18"/>
        </w:rPr>
        <w:t>Investigations</w:t>
      </w:r>
      <w:proofErr w:type="spellEnd"/>
      <w:r w:rsidRPr="001F730F">
        <w:rPr>
          <w:rFonts w:ascii="Cambria" w:eastAsia="Calibri" w:hAnsi="Cambria"/>
          <w:sz w:val="14"/>
          <w:szCs w:val="18"/>
        </w:rPr>
        <w:t xml:space="preserve"> on </w:t>
      </w:r>
      <w:proofErr w:type="spellStart"/>
      <w:r w:rsidRPr="001F730F">
        <w:rPr>
          <w:rFonts w:ascii="Cambria" w:eastAsia="Calibri" w:hAnsi="Cambria"/>
          <w:sz w:val="14"/>
          <w:szCs w:val="18"/>
        </w:rPr>
        <w:t>hematological</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values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and</w:t>
      </w:r>
      <w:proofErr w:type="spellEnd"/>
      <w:r w:rsidRPr="001F730F">
        <w:rPr>
          <w:rFonts w:ascii="Cambria" w:eastAsia="Calibri" w:hAnsi="Cambria"/>
          <w:sz w:val="14"/>
          <w:szCs w:val="18"/>
        </w:rPr>
        <w:t xml:space="preserve"> vitamin E </w:t>
      </w:r>
      <w:proofErr w:type="spellStart"/>
      <w:r w:rsidRPr="001F730F">
        <w:rPr>
          <w:rFonts w:ascii="Cambria" w:eastAsia="Calibri" w:hAnsi="Cambria"/>
          <w:sz w:val="14"/>
          <w:szCs w:val="18"/>
        </w:rPr>
        <w:t>levels</w:t>
      </w:r>
      <w:proofErr w:type="spellEnd"/>
      <w:r w:rsidRPr="001F730F">
        <w:rPr>
          <w:rFonts w:ascii="Cambria" w:eastAsia="Calibri" w:hAnsi="Cambria"/>
          <w:sz w:val="14"/>
          <w:szCs w:val="18"/>
        </w:rPr>
        <w:t xml:space="preserve"> of sera </w:t>
      </w:r>
      <w:proofErr w:type="spellStart"/>
      <w:r w:rsidRPr="001F730F">
        <w:rPr>
          <w:rFonts w:ascii="Cambria" w:eastAsia="Calibri" w:hAnsi="Cambria"/>
          <w:sz w:val="14"/>
          <w:szCs w:val="18"/>
        </w:rPr>
        <w:t>before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and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after</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treatment</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with</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antihelmentic</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drugs</w:t>
      </w:r>
      <w:proofErr w:type="spellEnd"/>
      <w:r w:rsidRPr="001F730F">
        <w:rPr>
          <w:rFonts w:ascii="Cambria" w:eastAsia="Calibri" w:hAnsi="Cambria"/>
          <w:sz w:val="14"/>
          <w:szCs w:val="18"/>
        </w:rPr>
        <w:t xml:space="preserve"> in Akkaraman </w:t>
      </w:r>
      <w:proofErr w:type="spellStart"/>
      <w:r w:rsidRPr="001F730F">
        <w:rPr>
          <w:rFonts w:ascii="Cambria" w:eastAsia="Calibri" w:hAnsi="Cambria"/>
          <w:sz w:val="14"/>
          <w:szCs w:val="18"/>
        </w:rPr>
        <w:t>sheep</w:t>
      </w:r>
      <w:proofErr w:type="spellEnd"/>
      <w:r w:rsidRPr="001F730F">
        <w:rPr>
          <w:rFonts w:ascii="Cambria" w:eastAsia="Calibri" w:hAnsi="Cambria"/>
          <w:sz w:val="14"/>
          <w:szCs w:val="18"/>
        </w:rPr>
        <w:t xml:space="preserve">. </w:t>
      </w:r>
      <w:r w:rsidRPr="001F730F">
        <w:rPr>
          <w:rFonts w:ascii="Cambria" w:eastAsia="Calibri" w:hAnsi="Cambria"/>
          <w:i/>
          <w:sz w:val="14"/>
          <w:szCs w:val="18"/>
        </w:rPr>
        <w:t xml:space="preserve">AÜ </w:t>
      </w:r>
      <w:proofErr w:type="spellStart"/>
      <w:r w:rsidRPr="001F730F">
        <w:rPr>
          <w:rFonts w:ascii="Cambria" w:eastAsia="Calibri" w:hAnsi="Cambria"/>
          <w:i/>
          <w:sz w:val="14"/>
          <w:szCs w:val="18"/>
        </w:rPr>
        <w:t>Vet</w:t>
      </w:r>
      <w:proofErr w:type="spellEnd"/>
      <w:r w:rsidRPr="001F730F">
        <w:rPr>
          <w:rFonts w:ascii="Cambria" w:eastAsia="Calibri" w:hAnsi="Cambria"/>
          <w:i/>
          <w:sz w:val="14"/>
          <w:szCs w:val="18"/>
        </w:rPr>
        <w:t xml:space="preserve"> Fak </w:t>
      </w:r>
      <w:proofErr w:type="spellStart"/>
      <w:r w:rsidRPr="001F730F">
        <w:rPr>
          <w:rFonts w:ascii="Cambria" w:eastAsia="Calibri" w:hAnsi="Cambria"/>
          <w:i/>
          <w:sz w:val="14"/>
          <w:szCs w:val="18"/>
        </w:rPr>
        <w:t>Derg</w:t>
      </w:r>
      <w:proofErr w:type="spellEnd"/>
      <w:r w:rsidRPr="001F730F">
        <w:rPr>
          <w:rFonts w:ascii="Cambria" w:eastAsia="Calibri" w:hAnsi="Cambria"/>
          <w:i/>
          <w:sz w:val="14"/>
          <w:szCs w:val="18"/>
        </w:rPr>
        <w:t>,</w:t>
      </w:r>
      <w:r w:rsidRPr="001F730F">
        <w:rPr>
          <w:rFonts w:ascii="Cambria" w:eastAsia="Calibri" w:hAnsi="Cambria"/>
          <w:sz w:val="14"/>
          <w:szCs w:val="18"/>
        </w:rPr>
        <w:t xml:space="preserve"> 34, 72-84.</w:t>
      </w:r>
    </w:p>
    <w:p w:rsidR="00C11DE5" w:rsidRPr="001F730F" w:rsidRDefault="00C11DE5" w:rsidP="00C11DE5">
      <w:pPr>
        <w:autoSpaceDE w:val="0"/>
        <w:autoSpaceDN w:val="0"/>
        <w:adjustRightInd w:val="0"/>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Asadian</w:t>
      </w:r>
      <w:proofErr w:type="spellEnd"/>
      <w:r w:rsidRPr="001F730F">
        <w:rPr>
          <w:rFonts w:ascii="Cambria" w:eastAsia="Calibri" w:hAnsi="Cambria"/>
          <w:b/>
          <w:sz w:val="14"/>
          <w:szCs w:val="18"/>
        </w:rPr>
        <w:t xml:space="preserve"> A, </w:t>
      </w:r>
      <w:proofErr w:type="spellStart"/>
      <w:r w:rsidRPr="001F730F">
        <w:rPr>
          <w:rFonts w:ascii="Cambria" w:eastAsia="Calibri" w:hAnsi="Cambria"/>
          <w:b/>
          <w:sz w:val="14"/>
          <w:szCs w:val="18"/>
        </w:rPr>
        <w:t>Mirhadi</w:t>
      </w:r>
      <w:proofErr w:type="spellEnd"/>
      <w:r w:rsidRPr="001F730F">
        <w:rPr>
          <w:rFonts w:ascii="Cambria" w:eastAsia="Calibri" w:hAnsi="Cambria"/>
          <w:b/>
          <w:sz w:val="14"/>
          <w:szCs w:val="18"/>
        </w:rPr>
        <w:t xml:space="preserve"> SA, </w:t>
      </w:r>
      <w:proofErr w:type="spellStart"/>
      <w:r w:rsidRPr="001F730F">
        <w:rPr>
          <w:rFonts w:ascii="Cambria" w:eastAsia="Calibri" w:hAnsi="Cambria"/>
          <w:b/>
          <w:sz w:val="14"/>
          <w:szCs w:val="18"/>
        </w:rPr>
        <w:t>Mezes</w:t>
      </w:r>
      <w:proofErr w:type="spellEnd"/>
      <w:r w:rsidRPr="001F730F">
        <w:rPr>
          <w:rFonts w:ascii="Cambria" w:eastAsia="Calibri" w:hAnsi="Cambria"/>
          <w:b/>
          <w:sz w:val="14"/>
          <w:szCs w:val="18"/>
        </w:rPr>
        <w:t xml:space="preserve"> M</w:t>
      </w:r>
      <w:r w:rsidRPr="001F730F">
        <w:rPr>
          <w:rFonts w:ascii="Cambria" w:eastAsia="Calibri" w:hAnsi="Cambria"/>
          <w:sz w:val="14"/>
          <w:szCs w:val="18"/>
        </w:rPr>
        <w:t xml:space="preserve"> </w:t>
      </w:r>
      <w:r w:rsidRPr="001F730F">
        <w:rPr>
          <w:rFonts w:ascii="Cambria" w:eastAsia="Calibri" w:hAnsi="Cambria"/>
          <w:b/>
          <w:sz w:val="14"/>
          <w:szCs w:val="18"/>
        </w:rPr>
        <w:t>(1995).</w:t>
      </w:r>
      <w:r w:rsidRPr="001F730F">
        <w:rPr>
          <w:rFonts w:ascii="Cambria" w:eastAsia="Calibri" w:hAnsi="Cambria"/>
          <w:sz w:val="14"/>
          <w:szCs w:val="18"/>
        </w:rPr>
        <w:t xml:space="preserve"> </w:t>
      </w:r>
      <w:proofErr w:type="spellStart"/>
      <w:r w:rsidRPr="001F730F">
        <w:rPr>
          <w:rFonts w:ascii="Cambria" w:eastAsia="Calibri" w:hAnsi="Cambria"/>
          <w:sz w:val="14"/>
          <w:szCs w:val="18"/>
        </w:rPr>
        <w:t>Seasonal</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variation</w:t>
      </w:r>
      <w:proofErr w:type="spellEnd"/>
      <w:r w:rsidRPr="001F730F">
        <w:rPr>
          <w:rFonts w:ascii="Cambria" w:eastAsia="Calibri" w:hAnsi="Cambria"/>
          <w:sz w:val="14"/>
          <w:szCs w:val="18"/>
        </w:rPr>
        <w:t xml:space="preserve"> in </w:t>
      </w:r>
      <w:proofErr w:type="spellStart"/>
      <w:r w:rsidRPr="001F730F">
        <w:rPr>
          <w:rFonts w:ascii="Cambria" w:eastAsia="Calibri" w:hAnsi="Cambria"/>
          <w:sz w:val="14"/>
          <w:szCs w:val="18"/>
        </w:rPr>
        <w:t>the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concentration</w:t>
      </w:r>
      <w:proofErr w:type="spellEnd"/>
      <w:r w:rsidRPr="001F730F">
        <w:rPr>
          <w:rFonts w:ascii="Cambria" w:eastAsia="Calibri" w:hAnsi="Cambria"/>
          <w:sz w:val="14"/>
          <w:szCs w:val="18"/>
        </w:rPr>
        <w:t xml:space="preserve"> of </w:t>
      </w:r>
      <w:proofErr w:type="spellStart"/>
      <w:r w:rsidRPr="001F730F">
        <w:rPr>
          <w:rFonts w:ascii="Cambria" w:eastAsia="Calibri" w:hAnsi="Cambria"/>
          <w:sz w:val="14"/>
          <w:szCs w:val="18"/>
        </w:rPr>
        <w:t>vitamins</w:t>
      </w:r>
      <w:proofErr w:type="spellEnd"/>
      <w:r w:rsidRPr="001F730F">
        <w:rPr>
          <w:rFonts w:ascii="Cambria" w:eastAsia="Calibri" w:hAnsi="Cambria"/>
          <w:sz w:val="14"/>
          <w:szCs w:val="18"/>
        </w:rPr>
        <w:t xml:space="preserve"> A </w:t>
      </w:r>
      <w:proofErr w:type="spellStart"/>
      <w:r w:rsidRPr="001F730F">
        <w:rPr>
          <w:rFonts w:ascii="Cambria" w:eastAsia="Calibri" w:hAnsi="Cambria"/>
          <w:sz w:val="14"/>
          <w:szCs w:val="18"/>
        </w:rPr>
        <w:t>and</w:t>
      </w:r>
      <w:proofErr w:type="spellEnd"/>
      <w:r w:rsidRPr="001F730F">
        <w:rPr>
          <w:rFonts w:ascii="Cambria" w:eastAsia="Calibri" w:hAnsi="Cambria"/>
          <w:sz w:val="14"/>
          <w:szCs w:val="18"/>
        </w:rPr>
        <w:t xml:space="preserve"> E in </w:t>
      </w:r>
      <w:proofErr w:type="spellStart"/>
      <w:r w:rsidRPr="001F730F">
        <w:rPr>
          <w:rFonts w:ascii="Cambria" w:eastAsia="Calibri" w:hAnsi="Cambria"/>
          <w:sz w:val="14"/>
          <w:szCs w:val="18"/>
        </w:rPr>
        <w:t>the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blood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plasma</w:t>
      </w:r>
      <w:proofErr w:type="spellEnd"/>
      <w:r w:rsidRPr="001F730F">
        <w:rPr>
          <w:rFonts w:ascii="Cambria" w:eastAsia="Calibri" w:hAnsi="Cambria"/>
          <w:sz w:val="14"/>
          <w:szCs w:val="18"/>
        </w:rPr>
        <w:t xml:space="preserve"> of </w:t>
      </w:r>
      <w:proofErr w:type="spellStart"/>
      <w:r w:rsidRPr="001F730F">
        <w:rPr>
          <w:rFonts w:ascii="Cambria" w:eastAsia="Calibri" w:hAnsi="Cambria"/>
          <w:sz w:val="14"/>
          <w:szCs w:val="18"/>
        </w:rPr>
        <w:t>fat-tailed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sheep</w:t>
      </w:r>
      <w:proofErr w:type="spellEnd"/>
      <w:r w:rsidRPr="001F730F">
        <w:rPr>
          <w:rFonts w:ascii="Cambria" w:eastAsia="Calibri" w:hAnsi="Cambria"/>
          <w:sz w:val="14"/>
          <w:szCs w:val="18"/>
        </w:rPr>
        <w:t xml:space="preserve">. </w:t>
      </w:r>
      <w:proofErr w:type="spellStart"/>
      <w:r w:rsidRPr="001F730F">
        <w:rPr>
          <w:rFonts w:ascii="Cambria" w:eastAsia="Calibri" w:hAnsi="Cambria"/>
          <w:i/>
          <w:sz w:val="14"/>
          <w:szCs w:val="18"/>
        </w:rPr>
        <w:t>Acta</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Vet</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Hung</w:t>
      </w:r>
      <w:proofErr w:type="spellEnd"/>
      <w:r w:rsidRPr="001F730F">
        <w:rPr>
          <w:rFonts w:ascii="Cambria" w:eastAsia="Calibri" w:hAnsi="Cambria"/>
          <w:i/>
          <w:sz w:val="14"/>
          <w:szCs w:val="18"/>
        </w:rPr>
        <w:t xml:space="preserve">, </w:t>
      </w:r>
      <w:r w:rsidRPr="001F730F">
        <w:rPr>
          <w:rFonts w:ascii="Cambria" w:eastAsia="Calibri" w:hAnsi="Cambria"/>
          <w:sz w:val="14"/>
          <w:szCs w:val="18"/>
        </w:rPr>
        <w:t>43 (4), 453-461.</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Astrup</w:t>
      </w:r>
      <w:proofErr w:type="spellEnd"/>
      <w:r w:rsidRPr="001F730F">
        <w:rPr>
          <w:rFonts w:ascii="Cambria" w:eastAsia="Calibri" w:hAnsi="Cambria"/>
          <w:b/>
          <w:sz w:val="14"/>
          <w:szCs w:val="18"/>
        </w:rPr>
        <w:t xml:space="preserve"> HN, </w:t>
      </w:r>
      <w:proofErr w:type="spellStart"/>
      <w:r w:rsidRPr="001F730F">
        <w:rPr>
          <w:rFonts w:ascii="Cambria" w:eastAsia="Calibri" w:hAnsi="Cambria"/>
          <w:b/>
          <w:sz w:val="14"/>
          <w:szCs w:val="18"/>
        </w:rPr>
        <w:t>Nedkvitne</w:t>
      </w:r>
      <w:proofErr w:type="spellEnd"/>
      <w:r w:rsidRPr="001F730F">
        <w:rPr>
          <w:rFonts w:ascii="Cambria" w:eastAsia="Calibri" w:hAnsi="Cambria"/>
          <w:b/>
          <w:sz w:val="14"/>
          <w:szCs w:val="18"/>
        </w:rPr>
        <w:t xml:space="preserve"> JJ (1987). </w:t>
      </w:r>
      <w:proofErr w:type="spellStart"/>
      <w:r w:rsidRPr="001F730F">
        <w:rPr>
          <w:rFonts w:ascii="Cambria" w:eastAsia="Calibri" w:hAnsi="Cambria"/>
          <w:sz w:val="14"/>
          <w:szCs w:val="18"/>
        </w:rPr>
        <w:t>Magnesium</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glucose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and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cholesterol</w:t>
      </w:r>
      <w:proofErr w:type="spellEnd"/>
      <w:r w:rsidRPr="001F730F">
        <w:rPr>
          <w:rFonts w:ascii="Cambria" w:eastAsia="Calibri" w:hAnsi="Cambria"/>
          <w:sz w:val="14"/>
          <w:szCs w:val="18"/>
        </w:rPr>
        <w:t xml:space="preserve"> in serum of </w:t>
      </w:r>
      <w:proofErr w:type="spellStart"/>
      <w:r w:rsidRPr="001F730F">
        <w:rPr>
          <w:rFonts w:ascii="Cambria" w:eastAsia="Calibri" w:hAnsi="Cambria"/>
          <w:sz w:val="14"/>
          <w:szCs w:val="18"/>
        </w:rPr>
        <w:t>pregnant</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ewes</w:t>
      </w:r>
      <w:proofErr w:type="spellEnd"/>
      <w:r w:rsidRPr="001F730F">
        <w:rPr>
          <w:rFonts w:ascii="Cambria" w:eastAsia="Calibri" w:hAnsi="Cambria"/>
          <w:sz w:val="14"/>
          <w:szCs w:val="18"/>
        </w:rPr>
        <w:t xml:space="preserve"> fed </w:t>
      </w:r>
      <w:proofErr w:type="spellStart"/>
      <w:r w:rsidRPr="001F730F">
        <w:rPr>
          <w:rFonts w:ascii="Cambria" w:eastAsia="Calibri" w:hAnsi="Cambria"/>
          <w:sz w:val="14"/>
          <w:szCs w:val="18"/>
        </w:rPr>
        <w:t>silage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and</w:t>
      </w:r>
      <w:proofErr w:type="spellEnd"/>
      <w:r w:rsidRPr="001F730F">
        <w:rPr>
          <w:rFonts w:ascii="Cambria" w:eastAsia="Calibri" w:hAnsi="Cambria"/>
          <w:sz w:val="14"/>
          <w:szCs w:val="18"/>
        </w:rPr>
        <w:t xml:space="preserve"> bam </w:t>
      </w:r>
      <w:proofErr w:type="spellStart"/>
      <w:r w:rsidRPr="001F730F">
        <w:rPr>
          <w:rFonts w:ascii="Cambria" w:eastAsia="Calibri" w:hAnsi="Cambria"/>
          <w:sz w:val="14"/>
          <w:szCs w:val="18"/>
        </w:rPr>
        <w:t>dried</w:t>
      </w:r>
      <w:proofErr w:type="spellEnd"/>
      <w:r w:rsidRPr="001F730F">
        <w:rPr>
          <w:rFonts w:ascii="Cambria" w:eastAsia="Calibri" w:hAnsi="Cambria"/>
          <w:sz w:val="14"/>
          <w:szCs w:val="18"/>
        </w:rPr>
        <w:t xml:space="preserve"> hay. </w:t>
      </w:r>
      <w:proofErr w:type="spellStart"/>
      <w:r w:rsidRPr="001F730F">
        <w:rPr>
          <w:rFonts w:ascii="Cambria" w:eastAsia="Calibri" w:hAnsi="Cambria"/>
          <w:i/>
          <w:sz w:val="14"/>
          <w:szCs w:val="18"/>
        </w:rPr>
        <w:t>Norw</w:t>
      </w:r>
      <w:proofErr w:type="spellEnd"/>
      <w:r w:rsidRPr="001F730F">
        <w:rPr>
          <w:rFonts w:ascii="Cambria" w:eastAsia="Calibri" w:hAnsi="Cambria"/>
          <w:i/>
          <w:sz w:val="14"/>
          <w:szCs w:val="18"/>
        </w:rPr>
        <w:t xml:space="preserve"> J </w:t>
      </w:r>
      <w:proofErr w:type="spellStart"/>
      <w:r w:rsidRPr="001F730F">
        <w:rPr>
          <w:rFonts w:ascii="Cambria" w:eastAsia="Calibri" w:hAnsi="Cambria"/>
          <w:i/>
          <w:sz w:val="14"/>
          <w:szCs w:val="18"/>
        </w:rPr>
        <w:t>Agric</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Sci</w:t>
      </w:r>
      <w:proofErr w:type="spellEnd"/>
      <w:r w:rsidRPr="001F730F">
        <w:rPr>
          <w:rFonts w:ascii="Cambria" w:eastAsia="Calibri" w:hAnsi="Cambria"/>
          <w:sz w:val="14"/>
          <w:szCs w:val="18"/>
        </w:rPr>
        <w:t>,</w:t>
      </w:r>
      <w:r w:rsidRPr="001F730F">
        <w:rPr>
          <w:rFonts w:ascii="Cambria" w:eastAsia="Calibri" w:hAnsi="Cambria"/>
          <w:i/>
          <w:sz w:val="14"/>
          <w:szCs w:val="18"/>
        </w:rPr>
        <w:t xml:space="preserve"> </w:t>
      </w:r>
      <w:r w:rsidRPr="001F730F">
        <w:rPr>
          <w:rFonts w:ascii="Cambria" w:eastAsia="Calibri" w:hAnsi="Cambria"/>
          <w:sz w:val="14"/>
          <w:szCs w:val="18"/>
        </w:rPr>
        <w:t>1, 75-80.</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Champe</w:t>
      </w:r>
      <w:proofErr w:type="spellEnd"/>
      <w:r w:rsidRPr="001F730F">
        <w:rPr>
          <w:rFonts w:ascii="Cambria" w:eastAsia="Calibri" w:hAnsi="Cambria"/>
          <w:b/>
          <w:sz w:val="14"/>
          <w:szCs w:val="18"/>
        </w:rPr>
        <w:t xml:space="preserve"> PC, </w:t>
      </w:r>
      <w:proofErr w:type="spellStart"/>
      <w:r w:rsidRPr="001F730F">
        <w:rPr>
          <w:rFonts w:ascii="Cambria" w:eastAsia="Calibri" w:hAnsi="Cambria"/>
          <w:b/>
          <w:sz w:val="14"/>
          <w:szCs w:val="18"/>
        </w:rPr>
        <w:t>Harvey</w:t>
      </w:r>
      <w:proofErr w:type="spellEnd"/>
      <w:r w:rsidRPr="001F730F">
        <w:rPr>
          <w:rFonts w:ascii="Cambria" w:eastAsia="Calibri" w:hAnsi="Cambria"/>
          <w:b/>
          <w:sz w:val="14"/>
          <w:szCs w:val="18"/>
        </w:rPr>
        <w:t xml:space="preserve"> RA (1997).</w:t>
      </w:r>
      <w:r w:rsidRPr="001F730F">
        <w:rPr>
          <w:rFonts w:ascii="Cambria" w:eastAsia="Calibri" w:hAnsi="Cambria"/>
          <w:sz w:val="14"/>
          <w:szCs w:val="18"/>
        </w:rPr>
        <w:t xml:space="preserve"> Biyokimya, </w:t>
      </w:r>
      <w:proofErr w:type="spellStart"/>
      <w:r w:rsidRPr="001F730F">
        <w:rPr>
          <w:rFonts w:ascii="Cambria" w:eastAsia="Calibri" w:hAnsi="Cambria"/>
          <w:sz w:val="14"/>
          <w:szCs w:val="18"/>
        </w:rPr>
        <w:t>Lippincott’s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Illustrated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Review</w:t>
      </w:r>
      <w:proofErr w:type="spellEnd"/>
      <w:r w:rsidRPr="001F730F">
        <w:rPr>
          <w:rFonts w:ascii="Cambria" w:eastAsia="Calibri" w:hAnsi="Cambria"/>
          <w:sz w:val="14"/>
          <w:szCs w:val="18"/>
        </w:rPr>
        <w:t xml:space="preserve"> Serisinden, Nobel Tıp Kitabevleri </w:t>
      </w:r>
      <w:proofErr w:type="spellStart"/>
      <w:r w:rsidRPr="001F730F">
        <w:rPr>
          <w:rFonts w:ascii="Cambria" w:eastAsia="Calibri" w:hAnsi="Cambria"/>
          <w:sz w:val="14"/>
          <w:szCs w:val="18"/>
        </w:rPr>
        <w:t>Ltd</w:t>
      </w:r>
      <w:proofErr w:type="spellEnd"/>
      <w:r w:rsidRPr="001F730F">
        <w:rPr>
          <w:rFonts w:ascii="Cambria" w:eastAsia="Calibri" w:hAnsi="Cambria"/>
          <w:sz w:val="14"/>
          <w:szCs w:val="18"/>
        </w:rPr>
        <w:t xml:space="preserve"> Şti, İstanbul s, 180-206-207-216-221.</w:t>
      </w:r>
    </w:p>
    <w:p w:rsidR="00C11DE5" w:rsidRPr="001F730F" w:rsidRDefault="00C11DE5" w:rsidP="00C11DE5">
      <w:pPr>
        <w:spacing w:before="60" w:after="60"/>
        <w:ind w:left="284" w:hanging="284"/>
        <w:jc w:val="both"/>
        <w:rPr>
          <w:rFonts w:ascii="Cambria" w:eastAsia="Calibri" w:hAnsi="Cambria"/>
          <w:sz w:val="14"/>
          <w:szCs w:val="18"/>
        </w:rPr>
      </w:pPr>
      <w:r w:rsidRPr="001F730F">
        <w:rPr>
          <w:rFonts w:ascii="Cambria" w:eastAsia="Calibri" w:hAnsi="Cambria"/>
          <w:b/>
          <w:sz w:val="14"/>
          <w:szCs w:val="18"/>
        </w:rPr>
        <w:t xml:space="preserve">Dinçer Ş, Sayın F, Karaer Z, Çakmak A, </w:t>
      </w:r>
      <w:proofErr w:type="spellStart"/>
      <w:r w:rsidRPr="001F730F">
        <w:rPr>
          <w:rFonts w:ascii="Cambria" w:eastAsia="Calibri" w:hAnsi="Cambria"/>
          <w:b/>
          <w:sz w:val="14"/>
          <w:szCs w:val="18"/>
        </w:rPr>
        <w:t>Friedhoff</w:t>
      </w:r>
      <w:proofErr w:type="spellEnd"/>
      <w:r w:rsidRPr="001F730F">
        <w:rPr>
          <w:rFonts w:ascii="Cambria" w:eastAsia="Calibri" w:hAnsi="Cambria"/>
          <w:b/>
          <w:sz w:val="14"/>
          <w:szCs w:val="18"/>
        </w:rPr>
        <w:t xml:space="preserve"> KT, </w:t>
      </w:r>
      <w:proofErr w:type="spellStart"/>
      <w:r w:rsidRPr="001F730F">
        <w:rPr>
          <w:rFonts w:ascii="Cambria" w:eastAsia="Calibri" w:hAnsi="Cambria"/>
          <w:b/>
          <w:sz w:val="14"/>
          <w:szCs w:val="18"/>
        </w:rPr>
        <w:t>Muller</w:t>
      </w:r>
      <w:proofErr w:type="spellEnd"/>
      <w:r w:rsidRPr="001F730F">
        <w:rPr>
          <w:rFonts w:ascii="Cambria" w:eastAsia="Calibri" w:hAnsi="Cambria"/>
          <w:b/>
          <w:sz w:val="14"/>
          <w:szCs w:val="18"/>
        </w:rPr>
        <w:t xml:space="preserve"> I, İnci A, Yukarı BA, Eren H (1991).</w:t>
      </w:r>
      <w:r w:rsidRPr="001F730F">
        <w:rPr>
          <w:rFonts w:ascii="Cambria" w:eastAsia="Calibri" w:hAnsi="Cambria"/>
          <w:sz w:val="14"/>
          <w:szCs w:val="18"/>
        </w:rPr>
        <w:t xml:space="preserve"> Karadeniz bölgesi sığırlarında bulunan kan parazitlerinin </w:t>
      </w:r>
      <w:proofErr w:type="spellStart"/>
      <w:r w:rsidRPr="001F730F">
        <w:rPr>
          <w:rFonts w:ascii="Cambria" w:eastAsia="Calibri" w:hAnsi="Cambria"/>
          <w:sz w:val="14"/>
          <w:szCs w:val="18"/>
        </w:rPr>
        <w:t>sero-insidensi</w:t>
      </w:r>
      <w:proofErr w:type="spellEnd"/>
      <w:r w:rsidRPr="001F730F">
        <w:rPr>
          <w:rFonts w:ascii="Cambria" w:eastAsia="Calibri" w:hAnsi="Cambria"/>
          <w:sz w:val="14"/>
          <w:szCs w:val="18"/>
        </w:rPr>
        <w:t xml:space="preserve"> üzerine araştırmalar. </w:t>
      </w:r>
      <w:r w:rsidRPr="001F730F">
        <w:rPr>
          <w:rFonts w:ascii="Cambria" w:eastAsia="Calibri" w:hAnsi="Cambria"/>
          <w:i/>
          <w:sz w:val="14"/>
          <w:szCs w:val="18"/>
        </w:rPr>
        <w:t xml:space="preserve">Ankara </w:t>
      </w:r>
      <w:proofErr w:type="spellStart"/>
      <w:r w:rsidRPr="001F730F">
        <w:rPr>
          <w:rFonts w:ascii="Cambria" w:eastAsia="Calibri" w:hAnsi="Cambria"/>
          <w:i/>
          <w:sz w:val="14"/>
          <w:szCs w:val="18"/>
        </w:rPr>
        <w:t>Üniv</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Vet</w:t>
      </w:r>
      <w:proofErr w:type="spellEnd"/>
      <w:r w:rsidRPr="001F730F">
        <w:rPr>
          <w:rFonts w:ascii="Cambria" w:eastAsia="Calibri" w:hAnsi="Cambria"/>
          <w:i/>
          <w:sz w:val="14"/>
          <w:szCs w:val="18"/>
        </w:rPr>
        <w:t xml:space="preserve"> Fak </w:t>
      </w:r>
      <w:proofErr w:type="spellStart"/>
      <w:r w:rsidRPr="001F730F">
        <w:rPr>
          <w:rFonts w:ascii="Cambria" w:eastAsia="Calibri" w:hAnsi="Cambria"/>
          <w:i/>
          <w:sz w:val="14"/>
          <w:szCs w:val="18"/>
        </w:rPr>
        <w:t>Derg</w:t>
      </w:r>
      <w:proofErr w:type="spellEnd"/>
      <w:r w:rsidRPr="001F730F">
        <w:rPr>
          <w:rFonts w:ascii="Cambria" w:eastAsia="Calibri" w:hAnsi="Cambria"/>
          <w:i/>
          <w:sz w:val="14"/>
          <w:szCs w:val="18"/>
        </w:rPr>
        <w:t>,</w:t>
      </w:r>
      <w:r w:rsidRPr="001F730F">
        <w:rPr>
          <w:rFonts w:ascii="Cambria" w:eastAsia="Calibri" w:hAnsi="Cambria"/>
          <w:sz w:val="14"/>
          <w:szCs w:val="18"/>
        </w:rPr>
        <w:t xml:space="preserve"> 38, 206-226. </w:t>
      </w:r>
    </w:p>
    <w:p w:rsidR="00C11DE5" w:rsidRPr="001F730F" w:rsidRDefault="00C11DE5" w:rsidP="00C11DE5">
      <w:pPr>
        <w:autoSpaceDE w:val="0"/>
        <w:autoSpaceDN w:val="0"/>
        <w:adjustRightInd w:val="0"/>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Durrington</w:t>
      </w:r>
      <w:proofErr w:type="spellEnd"/>
      <w:r w:rsidRPr="001F730F">
        <w:rPr>
          <w:rFonts w:ascii="Cambria" w:eastAsia="Calibri" w:hAnsi="Cambria"/>
          <w:b/>
          <w:sz w:val="14"/>
          <w:szCs w:val="18"/>
        </w:rPr>
        <w:t xml:space="preserve"> P, </w:t>
      </w:r>
      <w:proofErr w:type="spellStart"/>
      <w:r w:rsidRPr="001F730F">
        <w:rPr>
          <w:rFonts w:ascii="Cambria" w:eastAsia="Calibri" w:hAnsi="Cambria"/>
          <w:b/>
          <w:sz w:val="14"/>
          <w:szCs w:val="18"/>
        </w:rPr>
        <w:t>Sniderman</w:t>
      </w:r>
      <w:proofErr w:type="spellEnd"/>
      <w:r w:rsidRPr="001F730F">
        <w:rPr>
          <w:rFonts w:ascii="Cambria" w:eastAsia="Calibri" w:hAnsi="Cambria"/>
          <w:b/>
          <w:sz w:val="14"/>
          <w:szCs w:val="18"/>
        </w:rPr>
        <w:t xml:space="preserve"> A (2001).</w:t>
      </w:r>
      <w:r w:rsidRPr="001F730F">
        <w:rPr>
          <w:rFonts w:ascii="Cambria" w:eastAsia="Calibri" w:hAnsi="Cambria"/>
          <w:sz w:val="14"/>
          <w:szCs w:val="18"/>
        </w:rPr>
        <w:t xml:space="preserve"> </w:t>
      </w:r>
      <w:proofErr w:type="spellStart"/>
      <w:r w:rsidRPr="001F730F">
        <w:rPr>
          <w:rFonts w:ascii="Cambria" w:eastAsia="Calibri" w:hAnsi="Cambria"/>
          <w:sz w:val="14"/>
          <w:szCs w:val="18"/>
        </w:rPr>
        <w:t>Hiperlipidemi</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Fast</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Facts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Health</w:t>
      </w:r>
      <w:proofErr w:type="spellEnd"/>
      <w:r w:rsidRPr="001F730F">
        <w:rPr>
          <w:rFonts w:ascii="Cambria" w:eastAsia="Calibri" w:hAnsi="Cambria"/>
          <w:sz w:val="14"/>
          <w:szCs w:val="18"/>
        </w:rPr>
        <w:t xml:space="preserve"> Pres.</w:t>
      </w:r>
      <w:r w:rsidR="001F730F">
        <w:rPr>
          <w:rFonts w:ascii="Cambria" w:eastAsia="Calibri" w:hAnsi="Cambria"/>
          <w:sz w:val="14"/>
          <w:szCs w:val="18"/>
        </w:rPr>
        <w:t xml:space="preserve"> </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Ginsburg</w:t>
      </w:r>
      <w:proofErr w:type="spellEnd"/>
      <w:r w:rsidRPr="001F730F">
        <w:rPr>
          <w:rFonts w:ascii="Cambria" w:eastAsia="Calibri" w:hAnsi="Cambria"/>
          <w:b/>
          <w:sz w:val="14"/>
          <w:szCs w:val="18"/>
        </w:rPr>
        <w:t xml:space="preserve"> H, </w:t>
      </w:r>
      <w:proofErr w:type="spellStart"/>
      <w:r w:rsidRPr="001F730F">
        <w:rPr>
          <w:rFonts w:ascii="Cambria" w:eastAsia="Calibri" w:hAnsi="Cambria"/>
          <w:b/>
          <w:sz w:val="14"/>
          <w:szCs w:val="18"/>
        </w:rPr>
        <w:t>Atamina</w:t>
      </w:r>
      <w:proofErr w:type="spellEnd"/>
      <w:r w:rsidRPr="001F730F">
        <w:rPr>
          <w:rFonts w:ascii="Cambria" w:eastAsia="Calibri" w:hAnsi="Cambria"/>
          <w:b/>
          <w:sz w:val="14"/>
          <w:szCs w:val="18"/>
        </w:rPr>
        <w:t xml:space="preserve"> H (1994).</w:t>
      </w:r>
      <w:r w:rsidRPr="001F730F">
        <w:rPr>
          <w:rFonts w:ascii="Cambria" w:eastAsia="Calibri" w:hAnsi="Cambria"/>
          <w:sz w:val="14"/>
          <w:szCs w:val="18"/>
        </w:rPr>
        <w:t xml:space="preserve"> </w:t>
      </w:r>
      <w:proofErr w:type="spellStart"/>
      <w:r w:rsidRPr="001F730F">
        <w:rPr>
          <w:rFonts w:ascii="Cambria" w:eastAsia="Calibri" w:hAnsi="Cambria"/>
          <w:sz w:val="14"/>
          <w:szCs w:val="18"/>
        </w:rPr>
        <w:t>The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redox</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status</w:t>
      </w:r>
      <w:proofErr w:type="spellEnd"/>
      <w:r w:rsidRPr="001F730F">
        <w:rPr>
          <w:rFonts w:ascii="Cambria" w:eastAsia="Calibri" w:hAnsi="Cambria"/>
          <w:sz w:val="14"/>
          <w:szCs w:val="18"/>
        </w:rPr>
        <w:t xml:space="preserve"> of </w:t>
      </w:r>
      <w:proofErr w:type="spellStart"/>
      <w:r w:rsidRPr="001F730F">
        <w:rPr>
          <w:rFonts w:ascii="Cambria" w:eastAsia="Calibri" w:hAnsi="Cambria"/>
          <w:sz w:val="14"/>
          <w:szCs w:val="18"/>
        </w:rPr>
        <w:t>malaria</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infected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erythrocytes</w:t>
      </w:r>
      <w:proofErr w:type="spellEnd"/>
      <w:r w:rsidRPr="001F730F">
        <w:rPr>
          <w:rFonts w:ascii="Cambria" w:eastAsia="Calibri" w:hAnsi="Cambria"/>
          <w:sz w:val="14"/>
          <w:szCs w:val="18"/>
        </w:rPr>
        <w:t xml:space="preserve">, an </w:t>
      </w:r>
      <w:proofErr w:type="spellStart"/>
      <w:r w:rsidRPr="001F730F">
        <w:rPr>
          <w:rFonts w:ascii="Cambria" w:eastAsia="Calibri" w:hAnsi="Cambria"/>
          <w:sz w:val="14"/>
          <w:szCs w:val="18"/>
        </w:rPr>
        <w:t>overview</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with</w:t>
      </w:r>
      <w:proofErr w:type="spellEnd"/>
      <w:r w:rsidRPr="001F730F">
        <w:rPr>
          <w:rFonts w:ascii="Cambria" w:eastAsia="Calibri" w:hAnsi="Cambria"/>
          <w:sz w:val="14"/>
          <w:szCs w:val="18"/>
        </w:rPr>
        <w:t xml:space="preserve"> an </w:t>
      </w:r>
      <w:proofErr w:type="spellStart"/>
      <w:r w:rsidRPr="001F730F">
        <w:rPr>
          <w:rFonts w:ascii="Cambria" w:eastAsia="Calibri" w:hAnsi="Cambria"/>
          <w:sz w:val="14"/>
          <w:szCs w:val="18"/>
        </w:rPr>
        <w:t>emphasis</w:t>
      </w:r>
      <w:proofErr w:type="spellEnd"/>
      <w:r w:rsidRPr="001F730F">
        <w:rPr>
          <w:rFonts w:ascii="Cambria" w:eastAsia="Calibri" w:hAnsi="Cambria"/>
          <w:sz w:val="14"/>
          <w:szCs w:val="18"/>
        </w:rPr>
        <w:t xml:space="preserve"> on </w:t>
      </w:r>
      <w:proofErr w:type="spellStart"/>
      <w:r w:rsidRPr="001F730F">
        <w:rPr>
          <w:rFonts w:ascii="Cambria" w:eastAsia="Calibri" w:hAnsi="Cambria"/>
          <w:sz w:val="14"/>
          <w:szCs w:val="18"/>
        </w:rPr>
        <w:t>unresolved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problems</w:t>
      </w:r>
      <w:proofErr w:type="spellEnd"/>
      <w:r w:rsidRPr="001F730F">
        <w:rPr>
          <w:rFonts w:ascii="Cambria" w:eastAsia="Calibri" w:hAnsi="Cambria"/>
          <w:sz w:val="14"/>
          <w:szCs w:val="18"/>
        </w:rPr>
        <w:t xml:space="preserve">. </w:t>
      </w:r>
      <w:proofErr w:type="spellStart"/>
      <w:r w:rsidRPr="001F730F">
        <w:rPr>
          <w:rFonts w:ascii="Cambria" w:eastAsia="Calibri" w:hAnsi="Cambria"/>
          <w:i/>
          <w:sz w:val="14"/>
          <w:szCs w:val="18"/>
        </w:rPr>
        <w:t>Parasite</w:t>
      </w:r>
      <w:proofErr w:type="spellEnd"/>
      <w:r w:rsidRPr="001F730F">
        <w:rPr>
          <w:rFonts w:ascii="Cambria" w:eastAsia="Calibri" w:hAnsi="Cambria"/>
          <w:i/>
          <w:sz w:val="14"/>
          <w:szCs w:val="18"/>
        </w:rPr>
        <w:t>,</w:t>
      </w:r>
      <w:r w:rsidRPr="001F730F">
        <w:rPr>
          <w:rFonts w:ascii="Cambria" w:eastAsia="Calibri" w:hAnsi="Cambria"/>
          <w:sz w:val="14"/>
          <w:szCs w:val="18"/>
        </w:rPr>
        <w:t xml:space="preserve"> 18, 5-13.</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Goodger</w:t>
      </w:r>
      <w:proofErr w:type="spellEnd"/>
      <w:r w:rsidRPr="001F730F">
        <w:rPr>
          <w:rFonts w:ascii="Cambria" w:eastAsia="Calibri" w:hAnsi="Cambria"/>
          <w:b/>
          <w:sz w:val="14"/>
          <w:szCs w:val="18"/>
        </w:rPr>
        <w:t xml:space="preserve"> BV, Wright IG, </w:t>
      </w:r>
      <w:proofErr w:type="spellStart"/>
      <w:r w:rsidRPr="001F730F">
        <w:rPr>
          <w:rFonts w:ascii="Cambria" w:eastAsia="Calibri" w:hAnsi="Cambria"/>
          <w:b/>
          <w:sz w:val="14"/>
          <w:szCs w:val="18"/>
        </w:rPr>
        <w:t>Mahoney</w:t>
      </w:r>
      <w:proofErr w:type="spellEnd"/>
      <w:r w:rsidRPr="001F730F">
        <w:rPr>
          <w:rFonts w:ascii="Cambria" w:eastAsia="Calibri" w:hAnsi="Cambria"/>
          <w:b/>
          <w:sz w:val="14"/>
          <w:szCs w:val="18"/>
        </w:rPr>
        <w:t xml:space="preserve"> DF (1981).</w:t>
      </w:r>
      <w:r w:rsidRPr="001F730F">
        <w:rPr>
          <w:rFonts w:ascii="Cambria" w:eastAsia="Calibri" w:hAnsi="Cambria"/>
          <w:sz w:val="14"/>
          <w:szCs w:val="18"/>
        </w:rPr>
        <w:t xml:space="preserve"> </w:t>
      </w:r>
      <w:hyperlink r:id="rId18" w:history="1">
        <w:proofErr w:type="spellStart"/>
        <w:r w:rsidRPr="001F730F">
          <w:rPr>
            <w:rFonts w:ascii="Cambria" w:eastAsia="Calibri" w:hAnsi="Cambria"/>
            <w:i/>
            <w:sz w:val="14"/>
            <w:szCs w:val="18"/>
          </w:rPr>
          <w:t>Babesia</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bovis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Argentina</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studies</w:t>
        </w:r>
        <w:proofErr w:type="spellEnd"/>
        <w:r w:rsidRPr="001F730F">
          <w:rPr>
            <w:rFonts w:ascii="Cambria" w:eastAsia="Calibri" w:hAnsi="Cambria"/>
            <w:sz w:val="14"/>
            <w:szCs w:val="18"/>
          </w:rPr>
          <w:t xml:space="preserve"> of </w:t>
        </w:r>
        <w:proofErr w:type="spellStart"/>
        <w:r w:rsidRPr="001F730F">
          <w:rPr>
            <w:rFonts w:ascii="Cambria" w:eastAsia="Calibri" w:hAnsi="Cambria"/>
            <w:sz w:val="14"/>
            <w:szCs w:val="18"/>
          </w:rPr>
          <w:t>plasma</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lipids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and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lipoproteins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during</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acute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infections</w:t>
        </w:r>
        <w:proofErr w:type="spellEnd"/>
        <w:r w:rsidRPr="001F730F">
          <w:rPr>
            <w:rFonts w:ascii="Cambria" w:eastAsia="Calibri" w:hAnsi="Cambria"/>
            <w:sz w:val="14"/>
            <w:szCs w:val="18"/>
          </w:rPr>
          <w:t xml:space="preserve"> in </w:t>
        </w:r>
        <w:proofErr w:type="spellStart"/>
        <w:r w:rsidRPr="001F730F">
          <w:rPr>
            <w:rFonts w:ascii="Cambria" w:eastAsia="Calibri" w:hAnsi="Cambria"/>
            <w:sz w:val="14"/>
            <w:szCs w:val="18"/>
          </w:rPr>
          <w:t>cattle</w:t>
        </w:r>
        <w:proofErr w:type="spellEnd"/>
        <w:r w:rsidRPr="001F730F">
          <w:rPr>
            <w:rFonts w:ascii="Cambria" w:eastAsia="Calibri" w:hAnsi="Cambria"/>
            <w:sz w:val="14"/>
            <w:szCs w:val="18"/>
          </w:rPr>
          <w:t>.</w:t>
        </w:r>
      </w:hyperlink>
      <w:r w:rsidRPr="001F730F">
        <w:rPr>
          <w:rFonts w:ascii="Cambria" w:eastAsia="Calibri" w:hAnsi="Cambria"/>
          <w:sz w:val="14"/>
          <w:szCs w:val="18"/>
        </w:rPr>
        <w:t xml:space="preserve"> </w:t>
      </w:r>
      <w:r w:rsidRPr="001F730F">
        <w:rPr>
          <w:rFonts w:ascii="Cambria" w:eastAsia="Calibri" w:hAnsi="Cambria"/>
          <w:i/>
          <w:sz w:val="14"/>
          <w:szCs w:val="18"/>
        </w:rPr>
        <w:t xml:space="preserve">Z </w:t>
      </w:r>
      <w:proofErr w:type="spellStart"/>
      <w:r w:rsidRPr="001F730F">
        <w:rPr>
          <w:rFonts w:ascii="Cambria" w:eastAsia="Calibri" w:hAnsi="Cambria"/>
          <w:i/>
          <w:sz w:val="14"/>
          <w:szCs w:val="18"/>
        </w:rPr>
        <w:t>Parasitenkd</w:t>
      </w:r>
      <w:proofErr w:type="spellEnd"/>
      <w:r w:rsidRPr="001F730F">
        <w:rPr>
          <w:rFonts w:ascii="Cambria" w:eastAsia="Calibri" w:hAnsi="Cambria"/>
          <w:sz w:val="14"/>
          <w:szCs w:val="18"/>
        </w:rPr>
        <w:t>, 65(3), 271-</w:t>
      </w:r>
      <w:r w:rsidR="001F730F">
        <w:rPr>
          <w:rFonts w:ascii="Cambria" w:eastAsia="Calibri" w:hAnsi="Cambria"/>
          <w:sz w:val="14"/>
          <w:szCs w:val="18"/>
        </w:rPr>
        <w:t>27</w:t>
      </w:r>
      <w:r w:rsidRPr="001F730F">
        <w:rPr>
          <w:rFonts w:ascii="Cambria" w:eastAsia="Calibri" w:hAnsi="Cambria"/>
          <w:sz w:val="14"/>
          <w:szCs w:val="18"/>
        </w:rPr>
        <w:t>6.</w:t>
      </w:r>
    </w:p>
    <w:p w:rsidR="00C11DE5" w:rsidRPr="001F730F" w:rsidRDefault="00C11DE5" w:rsidP="00C11DE5">
      <w:pPr>
        <w:spacing w:before="60" w:after="60"/>
        <w:ind w:left="284" w:hanging="284"/>
        <w:jc w:val="both"/>
        <w:rPr>
          <w:rFonts w:ascii="Cambria" w:hAnsi="Cambria"/>
          <w:sz w:val="14"/>
          <w:szCs w:val="18"/>
        </w:rPr>
      </w:pPr>
      <w:r w:rsidRPr="001F730F">
        <w:rPr>
          <w:rFonts w:ascii="Cambria" w:hAnsi="Cambria"/>
          <w:b/>
          <w:sz w:val="14"/>
          <w:szCs w:val="18"/>
        </w:rPr>
        <w:t xml:space="preserve">Gökçe E, </w:t>
      </w:r>
      <w:proofErr w:type="spellStart"/>
      <w:r w:rsidRPr="001F730F">
        <w:rPr>
          <w:rFonts w:ascii="Cambria" w:hAnsi="Cambria"/>
          <w:b/>
          <w:sz w:val="14"/>
          <w:szCs w:val="18"/>
        </w:rPr>
        <w:t>Kırmızıgül</w:t>
      </w:r>
      <w:proofErr w:type="spellEnd"/>
      <w:r w:rsidRPr="001F730F">
        <w:rPr>
          <w:rFonts w:ascii="Cambria" w:hAnsi="Cambria"/>
          <w:b/>
          <w:sz w:val="14"/>
          <w:szCs w:val="18"/>
        </w:rPr>
        <w:t xml:space="preserve"> AH, Taşçı GT, Uzlu E, Gündüz N, Vatansever Z (2013).</w:t>
      </w:r>
      <w:r w:rsidRPr="001F730F">
        <w:rPr>
          <w:rFonts w:ascii="Cambria" w:hAnsi="Cambria"/>
          <w:sz w:val="14"/>
          <w:szCs w:val="18"/>
        </w:rPr>
        <w:t xml:space="preserve"> Türkiye’de köpeklerde </w:t>
      </w:r>
      <w:proofErr w:type="spellStart"/>
      <w:r w:rsidRPr="001F730F">
        <w:rPr>
          <w:rFonts w:ascii="Cambria" w:hAnsi="Cambria"/>
          <w:i/>
          <w:sz w:val="14"/>
          <w:szCs w:val="18"/>
        </w:rPr>
        <w:t>Babesia</w:t>
      </w:r>
      <w:proofErr w:type="spellEnd"/>
      <w:r w:rsidRPr="001F730F">
        <w:rPr>
          <w:rFonts w:ascii="Cambria" w:hAnsi="Cambria"/>
          <w:i/>
          <w:sz w:val="14"/>
          <w:szCs w:val="18"/>
        </w:rPr>
        <w:t xml:space="preserve"> </w:t>
      </w:r>
      <w:proofErr w:type="spellStart"/>
      <w:r w:rsidRPr="001F730F">
        <w:rPr>
          <w:rFonts w:ascii="Cambria" w:hAnsi="Cambria"/>
          <w:i/>
          <w:sz w:val="14"/>
          <w:szCs w:val="18"/>
        </w:rPr>
        <w:t>canis</w:t>
      </w:r>
      <w:r w:rsidRPr="001F730F">
        <w:rPr>
          <w:rFonts w:ascii="Cambria" w:hAnsi="Cambria"/>
          <w:sz w:val="14"/>
          <w:szCs w:val="18"/>
        </w:rPr>
        <w:t>’in</w:t>
      </w:r>
      <w:proofErr w:type="spellEnd"/>
      <w:r w:rsidRPr="001F730F">
        <w:rPr>
          <w:rFonts w:ascii="Cambria" w:hAnsi="Cambria"/>
          <w:sz w:val="14"/>
          <w:szCs w:val="18"/>
        </w:rPr>
        <w:t xml:space="preserve"> klinik ve parazitolojik olarak ilk tespiti. </w:t>
      </w:r>
      <w:r w:rsidRPr="001F730F">
        <w:rPr>
          <w:rFonts w:ascii="Cambria" w:hAnsi="Cambria"/>
          <w:i/>
          <w:sz w:val="14"/>
          <w:szCs w:val="18"/>
        </w:rPr>
        <w:t xml:space="preserve">Kafkas </w:t>
      </w:r>
      <w:proofErr w:type="spellStart"/>
      <w:r w:rsidRPr="001F730F">
        <w:rPr>
          <w:rFonts w:ascii="Cambria" w:hAnsi="Cambria"/>
          <w:i/>
          <w:sz w:val="14"/>
          <w:szCs w:val="18"/>
        </w:rPr>
        <w:t>Univ</w:t>
      </w:r>
      <w:proofErr w:type="spellEnd"/>
      <w:r w:rsidRPr="001F730F">
        <w:rPr>
          <w:rFonts w:ascii="Cambria" w:hAnsi="Cambria"/>
          <w:i/>
          <w:sz w:val="14"/>
          <w:szCs w:val="18"/>
        </w:rPr>
        <w:t xml:space="preserve"> </w:t>
      </w:r>
      <w:proofErr w:type="spellStart"/>
      <w:r w:rsidRPr="001F730F">
        <w:rPr>
          <w:rFonts w:ascii="Cambria" w:hAnsi="Cambria"/>
          <w:i/>
          <w:sz w:val="14"/>
          <w:szCs w:val="18"/>
        </w:rPr>
        <w:t>Vet</w:t>
      </w:r>
      <w:proofErr w:type="spellEnd"/>
      <w:r w:rsidRPr="001F730F">
        <w:rPr>
          <w:rFonts w:ascii="Cambria" w:hAnsi="Cambria"/>
          <w:i/>
          <w:sz w:val="14"/>
          <w:szCs w:val="18"/>
        </w:rPr>
        <w:t xml:space="preserve"> Fak </w:t>
      </w:r>
      <w:proofErr w:type="spellStart"/>
      <w:r w:rsidRPr="001F730F">
        <w:rPr>
          <w:rFonts w:ascii="Cambria" w:hAnsi="Cambria"/>
          <w:i/>
          <w:sz w:val="14"/>
          <w:szCs w:val="18"/>
        </w:rPr>
        <w:t>Derg</w:t>
      </w:r>
      <w:proofErr w:type="spellEnd"/>
      <w:r w:rsidR="001F730F">
        <w:rPr>
          <w:rFonts w:ascii="Cambria" w:hAnsi="Cambria"/>
          <w:sz w:val="14"/>
          <w:szCs w:val="18"/>
        </w:rPr>
        <w:t>, 19 (4), 717-720.</w:t>
      </w:r>
    </w:p>
    <w:p w:rsidR="00C11DE5" w:rsidRPr="001F730F" w:rsidRDefault="00C11DE5" w:rsidP="00C11DE5">
      <w:pPr>
        <w:autoSpaceDE w:val="0"/>
        <w:autoSpaceDN w:val="0"/>
        <w:adjustRightInd w:val="0"/>
        <w:spacing w:before="60" w:after="60"/>
        <w:ind w:left="284" w:hanging="284"/>
        <w:jc w:val="both"/>
        <w:rPr>
          <w:rFonts w:ascii="Cambria" w:eastAsia="TimesNewRoman,Bold" w:hAnsi="Cambria"/>
          <w:sz w:val="14"/>
          <w:szCs w:val="18"/>
        </w:rPr>
      </w:pPr>
      <w:r w:rsidRPr="001F730F">
        <w:rPr>
          <w:rFonts w:ascii="Cambria" w:eastAsia="TimesNewRoman,Bold" w:hAnsi="Cambria"/>
          <w:b/>
          <w:bCs/>
          <w:sz w:val="14"/>
          <w:szCs w:val="18"/>
        </w:rPr>
        <w:t xml:space="preserve">Gündüz H, Mert N </w:t>
      </w:r>
      <w:r w:rsidRPr="001F730F">
        <w:rPr>
          <w:rFonts w:ascii="Cambria" w:eastAsia="TimesNewRoman,Bold" w:hAnsi="Cambria"/>
          <w:b/>
          <w:sz w:val="14"/>
          <w:szCs w:val="18"/>
        </w:rPr>
        <w:t>(1997).</w:t>
      </w:r>
      <w:r w:rsidRPr="001F730F">
        <w:rPr>
          <w:rFonts w:ascii="Cambria" w:eastAsia="TimesNewRoman,Bold" w:hAnsi="Cambria"/>
          <w:sz w:val="14"/>
          <w:szCs w:val="18"/>
        </w:rPr>
        <w:t xml:space="preserve"> </w:t>
      </w:r>
      <w:r w:rsidRPr="001F730F">
        <w:rPr>
          <w:rFonts w:ascii="Cambria" w:eastAsia="TimesNewRoman,Italic" w:hAnsi="Cambria"/>
          <w:iCs/>
          <w:sz w:val="14"/>
          <w:szCs w:val="18"/>
        </w:rPr>
        <w:t xml:space="preserve">Farklı ırklardaki ithal etçi koyunlarda serum </w:t>
      </w:r>
      <w:proofErr w:type="spellStart"/>
      <w:r w:rsidRPr="001F730F">
        <w:rPr>
          <w:rFonts w:ascii="Cambria" w:eastAsia="TimesNewRoman,Italic" w:hAnsi="Cambria"/>
          <w:iCs/>
          <w:sz w:val="14"/>
          <w:szCs w:val="18"/>
        </w:rPr>
        <w:t>lipoprotein</w:t>
      </w:r>
      <w:proofErr w:type="spellEnd"/>
      <w:r w:rsidRPr="001F730F">
        <w:rPr>
          <w:rFonts w:ascii="Cambria" w:eastAsia="TimesNewRoman,Italic" w:hAnsi="Cambria"/>
          <w:iCs/>
          <w:sz w:val="14"/>
          <w:szCs w:val="18"/>
        </w:rPr>
        <w:t xml:space="preserve"> düzeyleri. </w:t>
      </w:r>
      <w:r w:rsidRPr="001F730F">
        <w:rPr>
          <w:rFonts w:ascii="Cambria" w:eastAsia="TimesNewRoman,Bold" w:hAnsi="Cambria"/>
          <w:i/>
          <w:sz w:val="14"/>
          <w:szCs w:val="18"/>
        </w:rPr>
        <w:t xml:space="preserve">YYÜ </w:t>
      </w:r>
      <w:proofErr w:type="spellStart"/>
      <w:r w:rsidRPr="001F730F">
        <w:rPr>
          <w:rFonts w:ascii="Cambria" w:eastAsia="TimesNewRoman,Bold" w:hAnsi="Cambria"/>
          <w:i/>
          <w:sz w:val="14"/>
          <w:szCs w:val="18"/>
        </w:rPr>
        <w:t>Vet</w:t>
      </w:r>
      <w:proofErr w:type="spellEnd"/>
      <w:r w:rsidRPr="001F730F">
        <w:rPr>
          <w:rFonts w:ascii="Cambria" w:eastAsia="TimesNewRoman,Bold" w:hAnsi="Cambria"/>
          <w:i/>
          <w:sz w:val="14"/>
          <w:szCs w:val="18"/>
        </w:rPr>
        <w:t xml:space="preserve"> Fak</w:t>
      </w:r>
      <w:r w:rsidRPr="001F730F">
        <w:rPr>
          <w:rFonts w:ascii="Cambria" w:eastAsia="TimesNewRoman,Italic" w:hAnsi="Cambria"/>
          <w:i/>
          <w:iCs/>
          <w:sz w:val="14"/>
          <w:szCs w:val="18"/>
        </w:rPr>
        <w:t xml:space="preserve"> </w:t>
      </w:r>
      <w:proofErr w:type="spellStart"/>
      <w:r w:rsidRPr="001F730F">
        <w:rPr>
          <w:rFonts w:ascii="Cambria" w:eastAsia="TimesNewRoman,Bold" w:hAnsi="Cambria"/>
          <w:i/>
          <w:sz w:val="14"/>
          <w:szCs w:val="18"/>
        </w:rPr>
        <w:t>Derg</w:t>
      </w:r>
      <w:proofErr w:type="spellEnd"/>
      <w:r w:rsidRPr="001F730F">
        <w:rPr>
          <w:rFonts w:ascii="Cambria" w:eastAsia="TimesNewRoman,Bold" w:hAnsi="Cambria"/>
          <w:sz w:val="14"/>
          <w:szCs w:val="18"/>
        </w:rPr>
        <w:t xml:space="preserve">, </w:t>
      </w:r>
      <w:r w:rsidRPr="001F730F">
        <w:rPr>
          <w:rFonts w:ascii="Cambria" w:eastAsia="TimesNewRoman,Bold" w:hAnsi="Cambria"/>
          <w:bCs/>
          <w:sz w:val="14"/>
          <w:szCs w:val="18"/>
        </w:rPr>
        <w:t>8</w:t>
      </w:r>
      <w:r w:rsidRPr="001F730F">
        <w:rPr>
          <w:rFonts w:ascii="Cambria" w:eastAsia="TimesNewRoman,Bold" w:hAnsi="Cambria"/>
          <w:sz w:val="14"/>
          <w:szCs w:val="18"/>
        </w:rPr>
        <w:t>, 25-27.</w:t>
      </w:r>
    </w:p>
    <w:p w:rsidR="00C11DE5" w:rsidRPr="001F730F" w:rsidRDefault="00C11DE5" w:rsidP="00C11DE5">
      <w:pPr>
        <w:autoSpaceDE w:val="0"/>
        <w:autoSpaceDN w:val="0"/>
        <w:adjustRightInd w:val="0"/>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Hallford</w:t>
      </w:r>
      <w:proofErr w:type="spellEnd"/>
      <w:r w:rsidRPr="001F730F">
        <w:rPr>
          <w:rFonts w:ascii="Cambria" w:eastAsia="Calibri" w:hAnsi="Cambria"/>
          <w:b/>
          <w:sz w:val="14"/>
          <w:szCs w:val="18"/>
        </w:rPr>
        <w:t xml:space="preserve"> DM, </w:t>
      </w:r>
      <w:proofErr w:type="spellStart"/>
      <w:r w:rsidRPr="001F730F">
        <w:rPr>
          <w:rFonts w:ascii="Cambria" w:eastAsia="Calibri" w:hAnsi="Cambria"/>
          <w:b/>
          <w:sz w:val="14"/>
          <w:szCs w:val="18"/>
        </w:rPr>
        <w:t>Galyean</w:t>
      </w:r>
      <w:proofErr w:type="spellEnd"/>
      <w:r w:rsidRPr="001F730F">
        <w:rPr>
          <w:rFonts w:ascii="Cambria" w:eastAsia="Calibri" w:hAnsi="Cambria"/>
          <w:b/>
          <w:sz w:val="14"/>
          <w:szCs w:val="18"/>
        </w:rPr>
        <w:t xml:space="preserve"> ML (1982).</w:t>
      </w:r>
      <w:r w:rsidRPr="001F730F">
        <w:rPr>
          <w:rFonts w:ascii="Cambria" w:eastAsia="Calibri" w:hAnsi="Cambria"/>
          <w:sz w:val="14"/>
          <w:szCs w:val="18"/>
        </w:rPr>
        <w:t xml:space="preserve"> Serum </w:t>
      </w:r>
      <w:proofErr w:type="spellStart"/>
      <w:r w:rsidRPr="001F730F">
        <w:rPr>
          <w:rFonts w:ascii="Cambria" w:eastAsia="Calibri" w:hAnsi="Cambria"/>
          <w:sz w:val="14"/>
          <w:szCs w:val="18"/>
        </w:rPr>
        <w:t>profiles</w:t>
      </w:r>
      <w:proofErr w:type="spellEnd"/>
      <w:r w:rsidRPr="001F730F">
        <w:rPr>
          <w:rFonts w:ascii="Cambria" w:eastAsia="Calibri" w:hAnsi="Cambria"/>
          <w:sz w:val="14"/>
          <w:szCs w:val="18"/>
        </w:rPr>
        <w:t xml:space="preserve"> in </w:t>
      </w:r>
      <w:proofErr w:type="spellStart"/>
      <w:r w:rsidRPr="001F730F">
        <w:rPr>
          <w:rFonts w:ascii="Cambria" w:eastAsia="Calibri" w:hAnsi="Cambria"/>
          <w:sz w:val="14"/>
          <w:szCs w:val="18"/>
        </w:rPr>
        <w:t>fine-wool</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sheep</w:t>
      </w:r>
      <w:proofErr w:type="spellEnd"/>
      <w:r w:rsidRPr="001F730F">
        <w:rPr>
          <w:rFonts w:ascii="Cambria" w:eastAsia="Calibri" w:hAnsi="Cambria"/>
          <w:sz w:val="14"/>
          <w:szCs w:val="18"/>
        </w:rPr>
        <w:t xml:space="preserve">. </w:t>
      </w:r>
      <w:proofErr w:type="spellStart"/>
      <w:r w:rsidRPr="001F730F">
        <w:rPr>
          <w:rFonts w:ascii="Cambria" w:eastAsia="Calibri" w:hAnsi="Cambria"/>
          <w:i/>
          <w:sz w:val="14"/>
          <w:szCs w:val="18"/>
        </w:rPr>
        <w:t>Bovine</w:t>
      </w:r>
      <w:proofErr w:type="spellEnd"/>
      <w:r w:rsidRPr="001F730F">
        <w:rPr>
          <w:rFonts w:ascii="Cambria" w:eastAsia="Calibri" w:hAnsi="Cambria"/>
          <w:i/>
          <w:sz w:val="14"/>
          <w:szCs w:val="18"/>
        </w:rPr>
        <w:t xml:space="preserve"> Pr,</w:t>
      </w:r>
      <w:r w:rsidRPr="001F730F">
        <w:rPr>
          <w:rFonts w:ascii="Cambria" w:eastAsia="Calibri" w:hAnsi="Cambria"/>
          <w:sz w:val="14"/>
          <w:szCs w:val="18"/>
        </w:rPr>
        <w:t xml:space="preserve"> 3(4), 26-32.</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bCs/>
          <w:sz w:val="14"/>
          <w:szCs w:val="18"/>
        </w:rPr>
        <w:t>Hoffmann</w:t>
      </w:r>
      <w:proofErr w:type="spellEnd"/>
      <w:r w:rsidRPr="001F730F">
        <w:rPr>
          <w:rFonts w:ascii="Cambria" w:eastAsia="Calibri" w:hAnsi="Cambria"/>
          <w:b/>
          <w:bCs/>
          <w:sz w:val="14"/>
          <w:szCs w:val="18"/>
        </w:rPr>
        <w:t xml:space="preserve"> G, </w:t>
      </w:r>
      <w:proofErr w:type="spellStart"/>
      <w:r w:rsidRPr="001F730F">
        <w:rPr>
          <w:rFonts w:ascii="Cambria" w:eastAsia="Calibri" w:hAnsi="Cambria"/>
          <w:b/>
          <w:bCs/>
          <w:sz w:val="14"/>
          <w:szCs w:val="18"/>
        </w:rPr>
        <w:t>Horchner</w:t>
      </w:r>
      <w:proofErr w:type="spellEnd"/>
      <w:r w:rsidRPr="001F730F">
        <w:rPr>
          <w:rFonts w:ascii="Cambria" w:eastAsia="Calibri" w:hAnsi="Cambria"/>
          <w:b/>
          <w:bCs/>
          <w:sz w:val="14"/>
          <w:szCs w:val="18"/>
        </w:rPr>
        <w:t xml:space="preserve"> F, </w:t>
      </w:r>
      <w:proofErr w:type="spellStart"/>
      <w:r w:rsidRPr="001F730F">
        <w:rPr>
          <w:rFonts w:ascii="Cambria" w:eastAsia="Calibri" w:hAnsi="Cambria"/>
          <w:b/>
          <w:bCs/>
          <w:sz w:val="14"/>
          <w:szCs w:val="18"/>
        </w:rPr>
        <w:t>Schein</w:t>
      </w:r>
      <w:proofErr w:type="spellEnd"/>
      <w:r w:rsidRPr="001F730F">
        <w:rPr>
          <w:rFonts w:ascii="Cambria" w:eastAsia="Calibri" w:hAnsi="Cambria"/>
          <w:b/>
          <w:bCs/>
          <w:sz w:val="14"/>
          <w:szCs w:val="18"/>
        </w:rPr>
        <w:t xml:space="preserve"> E, </w:t>
      </w:r>
      <w:proofErr w:type="spellStart"/>
      <w:r w:rsidRPr="001F730F">
        <w:rPr>
          <w:rFonts w:ascii="Cambria" w:eastAsia="Calibri" w:hAnsi="Cambria"/>
          <w:b/>
          <w:bCs/>
          <w:sz w:val="14"/>
          <w:szCs w:val="18"/>
        </w:rPr>
        <w:t>Gerber</w:t>
      </w:r>
      <w:proofErr w:type="spellEnd"/>
      <w:r w:rsidRPr="001F730F">
        <w:rPr>
          <w:rFonts w:ascii="Cambria" w:eastAsia="Calibri" w:hAnsi="Cambria"/>
          <w:b/>
          <w:bCs/>
          <w:sz w:val="14"/>
          <w:szCs w:val="18"/>
        </w:rPr>
        <w:t xml:space="preserve"> H</w:t>
      </w:r>
      <w:r w:rsidRPr="001F730F">
        <w:rPr>
          <w:rFonts w:ascii="Cambria" w:eastAsia="Calibri" w:hAnsi="Cambria"/>
          <w:b/>
          <w:sz w:val="14"/>
          <w:szCs w:val="18"/>
        </w:rPr>
        <w:t xml:space="preserve"> (1971).</w:t>
      </w:r>
      <w:r w:rsidRPr="001F730F">
        <w:rPr>
          <w:rFonts w:ascii="Cambria" w:eastAsia="Calibri" w:hAnsi="Cambria"/>
          <w:sz w:val="14"/>
          <w:szCs w:val="18"/>
        </w:rPr>
        <w:t xml:space="preserve"> </w:t>
      </w:r>
      <w:proofErr w:type="spellStart"/>
      <w:r w:rsidRPr="001F730F">
        <w:rPr>
          <w:rFonts w:ascii="Cambria" w:eastAsia="Calibri" w:hAnsi="Cambria"/>
          <w:sz w:val="14"/>
          <w:szCs w:val="18"/>
        </w:rPr>
        <w:t>Saisoneles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auftreten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von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zecken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und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Piroplasmen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bei</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haustieren</w:t>
      </w:r>
      <w:proofErr w:type="spellEnd"/>
      <w:r w:rsidRPr="001F730F">
        <w:rPr>
          <w:rFonts w:ascii="Cambria" w:eastAsia="Calibri" w:hAnsi="Cambria"/>
          <w:sz w:val="14"/>
          <w:szCs w:val="18"/>
        </w:rPr>
        <w:t xml:space="preserve"> in den </w:t>
      </w:r>
      <w:proofErr w:type="spellStart"/>
      <w:r w:rsidRPr="001F730F">
        <w:rPr>
          <w:rFonts w:ascii="Cambria" w:eastAsia="Calibri" w:hAnsi="Cambria"/>
          <w:sz w:val="14"/>
          <w:szCs w:val="18"/>
        </w:rPr>
        <w:t>Siatischen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Provinzen</w:t>
      </w:r>
      <w:proofErr w:type="spellEnd"/>
      <w:r w:rsidRPr="001F730F">
        <w:rPr>
          <w:rFonts w:ascii="Cambria" w:eastAsia="Calibri" w:hAnsi="Cambria"/>
          <w:sz w:val="14"/>
          <w:szCs w:val="18"/>
        </w:rPr>
        <w:t xml:space="preserve"> der </w:t>
      </w:r>
      <w:proofErr w:type="spellStart"/>
      <w:r w:rsidRPr="001F730F">
        <w:rPr>
          <w:rFonts w:ascii="Cambria" w:eastAsia="Calibri" w:hAnsi="Cambria"/>
          <w:sz w:val="14"/>
          <w:szCs w:val="18"/>
        </w:rPr>
        <w:t>Türkei</w:t>
      </w:r>
      <w:proofErr w:type="spellEnd"/>
      <w:r w:rsidRPr="001F730F">
        <w:rPr>
          <w:rFonts w:ascii="Cambria" w:eastAsia="Calibri" w:hAnsi="Cambria"/>
          <w:sz w:val="14"/>
          <w:szCs w:val="18"/>
        </w:rPr>
        <w:t xml:space="preserve">. </w:t>
      </w:r>
      <w:proofErr w:type="spellStart"/>
      <w:r w:rsidRPr="001F730F">
        <w:rPr>
          <w:rFonts w:ascii="Cambria" w:eastAsia="Calibri" w:hAnsi="Cambria"/>
          <w:iCs/>
          <w:sz w:val="14"/>
          <w:szCs w:val="18"/>
        </w:rPr>
        <w:t>Ber</w:t>
      </w:r>
      <w:proofErr w:type="spellEnd"/>
      <w:r w:rsidRPr="001F730F">
        <w:rPr>
          <w:rFonts w:ascii="Cambria" w:eastAsia="Calibri" w:hAnsi="Cambria"/>
          <w:iCs/>
          <w:sz w:val="14"/>
          <w:szCs w:val="18"/>
        </w:rPr>
        <w:t xml:space="preserve">, </w:t>
      </w:r>
      <w:proofErr w:type="spellStart"/>
      <w:r w:rsidRPr="001F730F">
        <w:rPr>
          <w:rFonts w:ascii="Cambria" w:eastAsia="Calibri" w:hAnsi="Cambria"/>
          <w:iCs/>
          <w:sz w:val="14"/>
          <w:szCs w:val="18"/>
        </w:rPr>
        <w:t>Münch</w:t>
      </w:r>
      <w:proofErr w:type="spellEnd"/>
      <w:r w:rsidRPr="001F730F">
        <w:rPr>
          <w:rFonts w:ascii="Cambria" w:eastAsia="Calibri" w:hAnsi="Cambria"/>
          <w:iCs/>
          <w:sz w:val="14"/>
          <w:szCs w:val="18"/>
        </w:rPr>
        <w:t xml:space="preserve">, </w:t>
      </w:r>
      <w:proofErr w:type="spellStart"/>
      <w:r w:rsidRPr="001F730F">
        <w:rPr>
          <w:rFonts w:ascii="Cambria" w:eastAsia="Calibri" w:hAnsi="Cambria"/>
          <w:i/>
          <w:iCs/>
          <w:sz w:val="14"/>
          <w:szCs w:val="18"/>
        </w:rPr>
        <w:t>Tierärztl</w:t>
      </w:r>
      <w:proofErr w:type="spellEnd"/>
      <w:r w:rsidRPr="001F730F">
        <w:rPr>
          <w:rFonts w:ascii="Cambria" w:eastAsia="Calibri" w:hAnsi="Cambria"/>
          <w:i/>
          <w:iCs/>
          <w:sz w:val="14"/>
          <w:szCs w:val="18"/>
        </w:rPr>
        <w:t xml:space="preserve">, </w:t>
      </w:r>
      <w:proofErr w:type="spellStart"/>
      <w:r w:rsidRPr="001F730F">
        <w:rPr>
          <w:rFonts w:ascii="Cambria" w:eastAsia="Calibri" w:hAnsi="Cambria"/>
          <w:i/>
          <w:iCs/>
          <w:sz w:val="14"/>
          <w:szCs w:val="18"/>
        </w:rPr>
        <w:t>Wschr</w:t>
      </w:r>
      <w:proofErr w:type="spellEnd"/>
      <w:r w:rsidRPr="001F730F">
        <w:rPr>
          <w:rFonts w:ascii="Cambria" w:eastAsia="Calibri" w:hAnsi="Cambria"/>
          <w:i/>
          <w:sz w:val="14"/>
          <w:szCs w:val="18"/>
        </w:rPr>
        <w:t>,</w:t>
      </w:r>
      <w:r w:rsidRPr="001F730F">
        <w:rPr>
          <w:rFonts w:ascii="Cambria" w:eastAsia="Calibri" w:hAnsi="Cambria"/>
          <w:sz w:val="14"/>
          <w:szCs w:val="18"/>
        </w:rPr>
        <w:t xml:space="preserve"> 94 (8), 152-156.</w:t>
      </w:r>
    </w:p>
    <w:p w:rsidR="00C11DE5" w:rsidRPr="001F730F" w:rsidRDefault="00C11DE5" w:rsidP="00C11DE5">
      <w:pPr>
        <w:spacing w:before="60" w:after="60"/>
        <w:ind w:left="284" w:hanging="284"/>
        <w:jc w:val="both"/>
        <w:rPr>
          <w:rFonts w:ascii="Cambria" w:eastAsia="Calibri" w:hAnsi="Cambria"/>
          <w:sz w:val="14"/>
          <w:szCs w:val="18"/>
        </w:rPr>
      </w:pPr>
      <w:r w:rsidRPr="001F730F">
        <w:rPr>
          <w:rFonts w:ascii="Cambria" w:eastAsia="Calibri" w:hAnsi="Cambria"/>
          <w:b/>
          <w:sz w:val="14"/>
          <w:szCs w:val="18"/>
        </w:rPr>
        <w:t>İnci A (1992).</w:t>
      </w:r>
      <w:r w:rsidRPr="001F730F">
        <w:rPr>
          <w:rFonts w:ascii="Cambria" w:eastAsia="Calibri" w:hAnsi="Cambria"/>
          <w:sz w:val="14"/>
          <w:szCs w:val="18"/>
        </w:rPr>
        <w:t xml:space="preserve"> Ankara'nın Çubuk ilçesinde sığırlarda </w:t>
      </w:r>
      <w:proofErr w:type="spellStart"/>
      <w:r w:rsidRPr="001F730F">
        <w:rPr>
          <w:rFonts w:ascii="Cambria" w:eastAsia="Calibri" w:hAnsi="Cambria"/>
          <w:sz w:val="14"/>
          <w:szCs w:val="18"/>
        </w:rPr>
        <w:t>babesiosis'in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seroinsidensi</w:t>
      </w:r>
      <w:proofErr w:type="spellEnd"/>
      <w:r w:rsidRPr="001F730F">
        <w:rPr>
          <w:rFonts w:ascii="Cambria" w:eastAsia="Calibri" w:hAnsi="Cambria"/>
          <w:sz w:val="14"/>
          <w:szCs w:val="18"/>
        </w:rPr>
        <w:t xml:space="preserve"> üzerine araştırmalar. </w:t>
      </w:r>
      <w:r w:rsidRPr="001F730F">
        <w:rPr>
          <w:rFonts w:ascii="Cambria" w:eastAsia="Calibri" w:hAnsi="Cambria"/>
          <w:i/>
          <w:sz w:val="14"/>
          <w:szCs w:val="18"/>
        </w:rPr>
        <w:t xml:space="preserve">Ankara </w:t>
      </w:r>
      <w:proofErr w:type="spellStart"/>
      <w:r w:rsidRPr="001F730F">
        <w:rPr>
          <w:rFonts w:ascii="Cambria" w:eastAsia="Calibri" w:hAnsi="Cambria"/>
          <w:i/>
          <w:sz w:val="14"/>
          <w:szCs w:val="18"/>
        </w:rPr>
        <w:t>Üniv</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Vet</w:t>
      </w:r>
      <w:proofErr w:type="spellEnd"/>
      <w:r w:rsidRPr="001F730F">
        <w:rPr>
          <w:rFonts w:ascii="Cambria" w:eastAsia="Calibri" w:hAnsi="Cambria"/>
          <w:i/>
          <w:sz w:val="14"/>
          <w:szCs w:val="18"/>
        </w:rPr>
        <w:t xml:space="preserve"> Fak </w:t>
      </w:r>
      <w:proofErr w:type="spellStart"/>
      <w:r w:rsidRPr="001F730F">
        <w:rPr>
          <w:rFonts w:ascii="Cambria" w:eastAsia="Calibri" w:hAnsi="Cambria"/>
          <w:i/>
          <w:sz w:val="14"/>
          <w:szCs w:val="18"/>
        </w:rPr>
        <w:t>Derg</w:t>
      </w:r>
      <w:proofErr w:type="spellEnd"/>
      <w:r w:rsidRPr="001F730F">
        <w:rPr>
          <w:rFonts w:ascii="Cambria" w:eastAsia="Calibri" w:hAnsi="Cambria"/>
          <w:i/>
          <w:sz w:val="14"/>
          <w:szCs w:val="18"/>
        </w:rPr>
        <w:t>,</w:t>
      </w:r>
      <w:r w:rsidRPr="001F730F">
        <w:rPr>
          <w:rFonts w:ascii="Cambria" w:eastAsia="Calibri" w:hAnsi="Cambria"/>
          <w:sz w:val="14"/>
          <w:szCs w:val="18"/>
        </w:rPr>
        <w:t xml:space="preserve"> 39, 153-167.</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bCs/>
          <w:sz w:val="14"/>
          <w:szCs w:val="18"/>
        </w:rPr>
        <w:t>Kaneko</w:t>
      </w:r>
      <w:proofErr w:type="spellEnd"/>
      <w:r w:rsidRPr="001F730F">
        <w:rPr>
          <w:rFonts w:ascii="Cambria" w:eastAsia="Calibri" w:hAnsi="Cambria"/>
          <w:b/>
          <w:bCs/>
          <w:sz w:val="14"/>
          <w:szCs w:val="18"/>
        </w:rPr>
        <w:t xml:space="preserve"> JJ, </w:t>
      </w:r>
      <w:proofErr w:type="spellStart"/>
      <w:r w:rsidRPr="001F730F">
        <w:rPr>
          <w:rFonts w:ascii="Cambria" w:eastAsia="Calibri" w:hAnsi="Cambria"/>
          <w:b/>
          <w:bCs/>
          <w:sz w:val="14"/>
          <w:szCs w:val="18"/>
        </w:rPr>
        <w:t>Harvey</w:t>
      </w:r>
      <w:proofErr w:type="spellEnd"/>
      <w:r w:rsidRPr="001F730F">
        <w:rPr>
          <w:rFonts w:ascii="Cambria" w:eastAsia="Calibri" w:hAnsi="Cambria"/>
          <w:b/>
          <w:bCs/>
          <w:sz w:val="14"/>
          <w:szCs w:val="18"/>
        </w:rPr>
        <w:t xml:space="preserve"> JW, </w:t>
      </w:r>
      <w:proofErr w:type="spellStart"/>
      <w:r w:rsidRPr="001F730F">
        <w:rPr>
          <w:rFonts w:ascii="Cambria" w:eastAsia="Calibri" w:hAnsi="Cambria"/>
          <w:b/>
          <w:bCs/>
          <w:sz w:val="14"/>
          <w:szCs w:val="18"/>
        </w:rPr>
        <w:t>Bruss</w:t>
      </w:r>
      <w:proofErr w:type="spellEnd"/>
      <w:r w:rsidRPr="001F730F">
        <w:rPr>
          <w:rFonts w:ascii="Cambria" w:eastAsia="Calibri" w:hAnsi="Cambria"/>
          <w:b/>
          <w:bCs/>
          <w:sz w:val="14"/>
          <w:szCs w:val="18"/>
        </w:rPr>
        <w:t xml:space="preserve"> ML </w:t>
      </w:r>
      <w:r w:rsidRPr="001F730F">
        <w:rPr>
          <w:rFonts w:ascii="Cambria" w:eastAsia="Calibri" w:hAnsi="Cambria"/>
          <w:b/>
          <w:sz w:val="14"/>
          <w:szCs w:val="18"/>
        </w:rPr>
        <w:t>(2008).</w:t>
      </w:r>
      <w:r w:rsidRPr="001F730F">
        <w:rPr>
          <w:rFonts w:ascii="Cambria" w:eastAsia="Calibri" w:hAnsi="Cambria"/>
          <w:sz w:val="14"/>
          <w:szCs w:val="18"/>
        </w:rPr>
        <w:t xml:space="preserve"> </w:t>
      </w:r>
      <w:proofErr w:type="spellStart"/>
      <w:r w:rsidRPr="001F730F">
        <w:rPr>
          <w:rFonts w:ascii="Cambria" w:eastAsia="Calibri" w:hAnsi="Cambria"/>
          <w:sz w:val="14"/>
          <w:szCs w:val="18"/>
        </w:rPr>
        <w:t>Clinical</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Biochemistry</w:t>
      </w:r>
      <w:proofErr w:type="spellEnd"/>
      <w:r w:rsidRPr="001F730F">
        <w:rPr>
          <w:rFonts w:ascii="Cambria" w:eastAsia="Calibri" w:hAnsi="Cambria"/>
          <w:sz w:val="14"/>
          <w:szCs w:val="18"/>
        </w:rPr>
        <w:t xml:space="preserve"> of </w:t>
      </w:r>
      <w:proofErr w:type="spellStart"/>
      <w:r w:rsidRPr="001F730F">
        <w:rPr>
          <w:rFonts w:ascii="Cambria" w:eastAsia="Calibri" w:hAnsi="Cambria"/>
          <w:sz w:val="14"/>
          <w:szCs w:val="18"/>
        </w:rPr>
        <w:t>Domestic</w:t>
      </w:r>
      <w:proofErr w:type="spellEnd"/>
      <w:r w:rsidRPr="001F730F">
        <w:rPr>
          <w:rFonts w:ascii="Cambria" w:eastAsia="Calibri" w:hAnsi="Cambria"/>
          <w:sz w:val="14"/>
          <w:szCs w:val="18"/>
        </w:rPr>
        <w:t xml:space="preserve"> Animals. 6th Ed. </w:t>
      </w:r>
      <w:proofErr w:type="spellStart"/>
      <w:r w:rsidRPr="001F730F">
        <w:rPr>
          <w:rFonts w:ascii="Cambria" w:eastAsia="Calibri" w:hAnsi="Cambria"/>
          <w:sz w:val="14"/>
          <w:szCs w:val="18"/>
        </w:rPr>
        <w:t>Academic</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Press</w:t>
      </w:r>
      <w:proofErr w:type="spellEnd"/>
      <w:r w:rsidRPr="001F730F">
        <w:rPr>
          <w:rFonts w:ascii="Cambria" w:eastAsia="Calibri" w:hAnsi="Cambria"/>
          <w:i/>
          <w:sz w:val="14"/>
          <w:szCs w:val="18"/>
        </w:rPr>
        <w:t>,</w:t>
      </w:r>
      <w:r w:rsidRPr="001F730F">
        <w:rPr>
          <w:rFonts w:ascii="Cambria" w:eastAsia="Calibri" w:hAnsi="Cambria"/>
          <w:sz w:val="14"/>
          <w:szCs w:val="18"/>
        </w:rPr>
        <w:t xml:space="preserve"> Amsterdam.</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lastRenderedPageBreak/>
        <w:t>Kontaş</w:t>
      </w:r>
      <w:proofErr w:type="spellEnd"/>
      <w:r w:rsidRPr="001F730F">
        <w:rPr>
          <w:rFonts w:ascii="Cambria" w:eastAsia="Calibri" w:hAnsi="Cambria"/>
          <w:b/>
          <w:sz w:val="14"/>
          <w:szCs w:val="18"/>
        </w:rPr>
        <w:t xml:space="preserve"> T, </w:t>
      </w:r>
      <w:proofErr w:type="spellStart"/>
      <w:r w:rsidRPr="001F730F">
        <w:rPr>
          <w:rFonts w:ascii="Cambria" w:eastAsia="Calibri" w:hAnsi="Cambria"/>
          <w:b/>
          <w:sz w:val="14"/>
          <w:szCs w:val="18"/>
        </w:rPr>
        <w:t>Salmanoğlu</w:t>
      </w:r>
      <w:proofErr w:type="spellEnd"/>
      <w:r w:rsidRPr="001F730F">
        <w:rPr>
          <w:rFonts w:ascii="Cambria" w:eastAsia="Calibri" w:hAnsi="Cambria"/>
          <w:b/>
          <w:sz w:val="14"/>
          <w:szCs w:val="18"/>
        </w:rPr>
        <w:t xml:space="preserve"> B, Çakmak A, </w:t>
      </w:r>
      <w:proofErr w:type="spellStart"/>
      <w:r w:rsidRPr="001F730F">
        <w:rPr>
          <w:rFonts w:ascii="Cambria" w:eastAsia="Calibri" w:hAnsi="Cambria"/>
          <w:b/>
          <w:sz w:val="14"/>
          <w:szCs w:val="18"/>
        </w:rPr>
        <w:t>Beşkaya</w:t>
      </w:r>
      <w:proofErr w:type="spellEnd"/>
      <w:r w:rsidRPr="001F730F">
        <w:rPr>
          <w:rFonts w:ascii="Cambria" w:eastAsia="Calibri" w:hAnsi="Cambria"/>
          <w:b/>
          <w:sz w:val="14"/>
          <w:szCs w:val="18"/>
        </w:rPr>
        <w:t xml:space="preserve"> A (2008).</w:t>
      </w:r>
      <w:r w:rsidRPr="001F730F">
        <w:rPr>
          <w:rFonts w:ascii="Cambria" w:eastAsia="Calibri" w:hAnsi="Cambria"/>
          <w:sz w:val="14"/>
          <w:szCs w:val="18"/>
        </w:rPr>
        <w:t xml:space="preserve"> </w:t>
      </w:r>
      <w:proofErr w:type="spellStart"/>
      <w:r w:rsidRPr="001F730F">
        <w:rPr>
          <w:rFonts w:ascii="Cambria" w:eastAsia="Calibri" w:hAnsi="Cambria"/>
          <w:sz w:val="14"/>
          <w:szCs w:val="18"/>
        </w:rPr>
        <w:t>Relative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changes</w:t>
      </w:r>
      <w:proofErr w:type="spellEnd"/>
      <w:r w:rsidRPr="001F730F">
        <w:rPr>
          <w:rFonts w:ascii="Cambria" w:eastAsia="Calibri" w:hAnsi="Cambria"/>
          <w:sz w:val="14"/>
          <w:szCs w:val="18"/>
        </w:rPr>
        <w:t xml:space="preserve"> in serum </w:t>
      </w:r>
      <w:proofErr w:type="spellStart"/>
      <w:r w:rsidRPr="001F730F">
        <w:rPr>
          <w:rFonts w:ascii="Cambria" w:eastAsia="Calibri" w:hAnsi="Cambria"/>
          <w:sz w:val="14"/>
          <w:szCs w:val="18"/>
        </w:rPr>
        <w:t>lipid-lipoprotein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and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trace</w:t>
      </w:r>
      <w:proofErr w:type="spellEnd"/>
      <w:r w:rsidRPr="001F730F">
        <w:rPr>
          <w:rFonts w:ascii="Cambria" w:eastAsia="Calibri" w:hAnsi="Cambria"/>
          <w:sz w:val="14"/>
          <w:szCs w:val="18"/>
        </w:rPr>
        <w:t xml:space="preserve"> element </w:t>
      </w:r>
      <w:proofErr w:type="spellStart"/>
      <w:r w:rsidRPr="001F730F">
        <w:rPr>
          <w:rFonts w:ascii="Cambria" w:eastAsia="Calibri" w:hAnsi="Cambria"/>
          <w:sz w:val="14"/>
          <w:szCs w:val="18"/>
        </w:rPr>
        <w:t>levels</w:t>
      </w:r>
      <w:proofErr w:type="spellEnd"/>
      <w:r w:rsidRPr="001F730F">
        <w:rPr>
          <w:rFonts w:ascii="Cambria" w:eastAsia="Calibri" w:hAnsi="Cambria"/>
          <w:sz w:val="14"/>
          <w:szCs w:val="18"/>
        </w:rPr>
        <w:t xml:space="preserve"> in </w:t>
      </w:r>
      <w:proofErr w:type="spellStart"/>
      <w:r w:rsidRPr="001F730F">
        <w:rPr>
          <w:rFonts w:ascii="Cambria" w:eastAsia="Calibri" w:hAnsi="Cambria"/>
          <w:sz w:val="14"/>
          <w:szCs w:val="18"/>
        </w:rPr>
        <w:t>cattle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babesiosis</w:t>
      </w:r>
      <w:proofErr w:type="spellEnd"/>
      <w:r w:rsidRPr="001F730F">
        <w:rPr>
          <w:rFonts w:ascii="Cambria" w:eastAsia="Calibri" w:hAnsi="Cambria"/>
          <w:sz w:val="14"/>
          <w:szCs w:val="18"/>
        </w:rPr>
        <w:t>.</w:t>
      </w:r>
      <w:r w:rsidRPr="001F730F">
        <w:rPr>
          <w:rFonts w:ascii="Cambria" w:eastAsia="Calibri" w:hAnsi="Cambria"/>
          <w:i/>
          <w:sz w:val="14"/>
          <w:szCs w:val="18"/>
        </w:rPr>
        <w:t xml:space="preserve"> </w:t>
      </w:r>
      <w:proofErr w:type="spellStart"/>
      <w:r w:rsidRPr="001F730F">
        <w:rPr>
          <w:rFonts w:ascii="Cambria" w:eastAsia="Calibri" w:hAnsi="Cambria"/>
          <w:i/>
          <w:sz w:val="14"/>
          <w:szCs w:val="18"/>
        </w:rPr>
        <w:t>Medycyna</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Wet</w:t>
      </w:r>
      <w:proofErr w:type="spellEnd"/>
      <w:r w:rsidRPr="001F730F">
        <w:rPr>
          <w:rFonts w:ascii="Cambria" w:eastAsia="Calibri" w:hAnsi="Cambria"/>
          <w:sz w:val="14"/>
          <w:szCs w:val="18"/>
        </w:rPr>
        <w:t>, 64, 1104-1106.</w:t>
      </w:r>
    </w:p>
    <w:p w:rsidR="00C11DE5" w:rsidRPr="001F730F" w:rsidRDefault="00C11DE5" w:rsidP="00C11DE5">
      <w:pPr>
        <w:spacing w:before="60" w:after="60"/>
        <w:ind w:left="284" w:hanging="284"/>
        <w:jc w:val="both"/>
        <w:rPr>
          <w:rFonts w:ascii="Cambria" w:eastAsia="TimesNewRoman,Bold" w:hAnsi="Cambria"/>
          <w:sz w:val="14"/>
          <w:szCs w:val="18"/>
        </w:rPr>
      </w:pPr>
      <w:r w:rsidRPr="001F730F">
        <w:rPr>
          <w:rFonts w:ascii="Cambria" w:eastAsia="TimesNewRoman,Bold" w:hAnsi="Cambria"/>
          <w:b/>
          <w:bCs/>
          <w:sz w:val="14"/>
          <w:szCs w:val="18"/>
        </w:rPr>
        <w:t xml:space="preserve">Kurt D, Yokuş B, Çakır DÜ, Denli O </w:t>
      </w:r>
      <w:r w:rsidRPr="001F730F">
        <w:rPr>
          <w:rFonts w:ascii="Cambria" w:eastAsia="TimesNewRoman,Bold" w:hAnsi="Cambria"/>
          <w:b/>
          <w:sz w:val="14"/>
          <w:szCs w:val="18"/>
        </w:rPr>
        <w:t>(2008).</w:t>
      </w:r>
      <w:r w:rsidRPr="001F730F">
        <w:rPr>
          <w:rFonts w:ascii="Cambria" w:eastAsia="TimesNewRoman,Bold" w:hAnsi="Cambria"/>
          <w:sz w:val="14"/>
          <w:szCs w:val="18"/>
        </w:rPr>
        <w:t xml:space="preserve"> </w:t>
      </w:r>
      <w:proofErr w:type="spellStart"/>
      <w:r w:rsidRPr="001F730F">
        <w:rPr>
          <w:rFonts w:ascii="Cambria" w:eastAsia="TimesNewRoman,Italic" w:hAnsi="Cambria"/>
          <w:sz w:val="14"/>
          <w:szCs w:val="18"/>
        </w:rPr>
        <w:t>Investigation</w:t>
      </w:r>
      <w:proofErr w:type="spellEnd"/>
      <w:r w:rsidRPr="001F730F">
        <w:rPr>
          <w:rFonts w:ascii="Cambria" w:eastAsia="TimesNewRoman,Italic" w:hAnsi="Cambria"/>
          <w:sz w:val="14"/>
          <w:szCs w:val="18"/>
        </w:rPr>
        <w:t xml:space="preserve"> </w:t>
      </w:r>
      <w:proofErr w:type="spellStart"/>
      <w:r w:rsidRPr="001F730F">
        <w:rPr>
          <w:rFonts w:ascii="Cambria" w:eastAsia="TimesNewRoman,Italic" w:hAnsi="Cambria"/>
          <w:sz w:val="14"/>
          <w:szCs w:val="18"/>
        </w:rPr>
        <w:t>levels</w:t>
      </w:r>
      <w:proofErr w:type="spellEnd"/>
      <w:r w:rsidRPr="001F730F">
        <w:rPr>
          <w:rFonts w:ascii="Cambria" w:eastAsia="TimesNewRoman,Italic" w:hAnsi="Cambria"/>
          <w:sz w:val="14"/>
          <w:szCs w:val="18"/>
        </w:rPr>
        <w:t xml:space="preserve"> of </w:t>
      </w:r>
      <w:proofErr w:type="spellStart"/>
      <w:r w:rsidRPr="001F730F">
        <w:rPr>
          <w:rFonts w:ascii="Cambria" w:eastAsia="TimesNewRoman,Italic" w:hAnsi="Cambria"/>
          <w:sz w:val="14"/>
          <w:szCs w:val="18"/>
        </w:rPr>
        <w:t>certain</w:t>
      </w:r>
      <w:proofErr w:type="spellEnd"/>
      <w:r w:rsidRPr="001F730F">
        <w:rPr>
          <w:rFonts w:ascii="Cambria" w:eastAsia="TimesNewRoman,Italic" w:hAnsi="Cambria"/>
          <w:sz w:val="14"/>
          <w:szCs w:val="18"/>
        </w:rPr>
        <w:t xml:space="preserve"> serum </w:t>
      </w:r>
      <w:proofErr w:type="spellStart"/>
      <w:r w:rsidRPr="001F730F">
        <w:rPr>
          <w:rFonts w:ascii="Cambria" w:eastAsia="TimesNewRoman,Italic" w:hAnsi="Cambria"/>
          <w:sz w:val="14"/>
          <w:szCs w:val="18"/>
        </w:rPr>
        <w:t>biochemistry</w:t>
      </w:r>
      <w:proofErr w:type="spellEnd"/>
      <w:r w:rsidRPr="001F730F">
        <w:rPr>
          <w:rFonts w:ascii="Cambria" w:eastAsia="TimesNewRoman,Bold" w:hAnsi="Cambria"/>
          <w:sz w:val="14"/>
          <w:szCs w:val="18"/>
        </w:rPr>
        <w:t xml:space="preserve"> </w:t>
      </w:r>
      <w:proofErr w:type="spellStart"/>
      <w:r w:rsidRPr="001F730F">
        <w:rPr>
          <w:rFonts w:ascii="Cambria" w:eastAsia="TimesNewRoman,Italic" w:hAnsi="Cambria"/>
          <w:sz w:val="14"/>
          <w:szCs w:val="18"/>
        </w:rPr>
        <w:t>components</w:t>
      </w:r>
      <w:proofErr w:type="spellEnd"/>
      <w:r w:rsidRPr="001F730F">
        <w:rPr>
          <w:rFonts w:ascii="Cambria" w:eastAsia="TimesNewRoman,Italic" w:hAnsi="Cambria"/>
          <w:sz w:val="14"/>
          <w:szCs w:val="18"/>
        </w:rPr>
        <w:t xml:space="preserve"> </w:t>
      </w:r>
      <w:proofErr w:type="spellStart"/>
      <w:r w:rsidRPr="001F730F">
        <w:rPr>
          <w:rFonts w:ascii="Cambria" w:eastAsia="TimesNewRoman,Italic" w:hAnsi="Cambria"/>
          <w:sz w:val="14"/>
          <w:szCs w:val="18"/>
        </w:rPr>
        <w:t>and</w:t>
      </w:r>
      <w:proofErr w:type="spellEnd"/>
      <w:r w:rsidRPr="001F730F">
        <w:rPr>
          <w:rFonts w:ascii="Cambria" w:eastAsia="TimesNewRoman,Italic" w:hAnsi="Cambria"/>
          <w:sz w:val="14"/>
          <w:szCs w:val="18"/>
        </w:rPr>
        <w:t xml:space="preserve"> </w:t>
      </w:r>
      <w:proofErr w:type="spellStart"/>
      <w:r w:rsidRPr="001F730F">
        <w:rPr>
          <w:rFonts w:ascii="Cambria" w:eastAsia="TimesNewRoman,Italic" w:hAnsi="Cambria"/>
          <w:sz w:val="14"/>
          <w:szCs w:val="18"/>
        </w:rPr>
        <w:t>minerals</w:t>
      </w:r>
      <w:proofErr w:type="spellEnd"/>
      <w:r w:rsidRPr="001F730F">
        <w:rPr>
          <w:rFonts w:ascii="Cambria" w:eastAsia="TimesNewRoman,Italic" w:hAnsi="Cambria"/>
          <w:sz w:val="14"/>
          <w:szCs w:val="18"/>
        </w:rPr>
        <w:t xml:space="preserve"> of </w:t>
      </w:r>
      <w:proofErr w:type="spellStart"/>
      <w:r w:rsidRPr="001F730F">
        <w:rPr>
          <w:rFonts w:ascii="Cambria" w:eastAsia="TimesNewRoman,Italic" w:hAnsi="Cambria"/>
          <w:sz w:val="14"/>
          <w:szCs w:val="18"/>
        </w:rPr>
        <w:t>pasturing</w:t>
      </w:r>
      <w:proofErr w:type="spellEnd"/>
      <w:r w:rsidRPr="001F730F">
        <w:rPr>
          <w:rFonts w:ascii="Cambria" w:eastAsia="TimesNewRoman,Italic" w:hAnsi="Cambria"/>
          <w:sz w:val="14"/>
          <w:szCs w:val="18"/>
        </w:rPr>
        <w:t xml:space="preserve"> Akkaraman </w:t>
      </w:r>
      <w:proofErr w:type="spellStart"/>
      <w:r w:rsidRPr="001F730F">
        <w:rPr>
          <w:rFonts w:ascii="Cambria" w:eastAsia="TimesNewRoman,Italic" w:hAnsi="Cambria"/>
          <w:sz w:val="14"/>
          <w:szCs w:val="18"/>
        </w:rPr>
        <w:t>Sheeps</w:t>
      </w:r>
      <w:proofErr w:type="spellEnd"/>
      <w:r w:rsidRPr="001F730F">
        <w:rPr>
          <w:rFonts w:ascii="Cambria" w:eastAsia="TimesNewRoman,Bold" w:hAnsi="Cambria"/>
          <w:sz w:val="14"/>
          <w:szCs w:val="18"/>
        </w:rPr>
        <w:t xml:space="preserve"> </w:t>
      </w:r>
      <w:r w:rsidRPr="001F730F">
        <w:rPr>
          <w:rFonts w:ascii="Cambria" w:eastAsia="TimesNewRoman,Italic" w:hAnsi="Cambria"/>
          <w:sz w:val="14"/>
          <w:szCs w:val="18"/>
        </w:rPr>
        <w:t xml:space="preserve">in </w:t>
      </w:r>
      <w:proofErr w:type="spellStart"/>
      <w:r w:rsidRPr="001F730F">
        <w:rPr>
          <w:rFonts w:ascii="Cambria" w:eastAsia="TimesNewRoman,Italic" w:hAnsi="Cambria"/>
          <w:sz w:val="14"/>
          <w:szCs w:val="18"/>
        </w:rPr>
        <w:t>Adiyaman</w:t>
      </w:r>
      <w:proofErr w:type="spellEnd"/>
      <w:r w:rsidRPr="001F730F">
        <w:rPr>
          <w:rFonts w:ascii="Cambria" w:eastAsia="TimesNewRoman,Italic" w:hAnsi="Cambria"/>
          <w:sz w:val="14"/>
          <w:szCs w:val="18"/>
        </w:rPr>
        <w:t xml:space="preserve"> </w:t>
      </w:r>
      <w:proofErr w:type="spellStart"/>
      <w:r w:rsidRPr="001F730F">
        <w:rPr>
          <w:rFonts w:ascii="Cambria" w:eastAsia="TimesNewRoman,Italic" w:hAnsi="Cambria"/>
          <w:sz w:val="14"/>
          <w:szCs w:val="18"/>
        </w:rPr>
        <w:t>province</w:t>
      </w:r>
      <w:proofErr w:type="spellEnd"/>
      <w:r w:rsidRPr="001F730F">
        <w:rPr>
          <w:rFonts w:ascii="Cambria" w:eastAsia="TimesNewRoman,Italic" w:hAnsi="Cambria"/>
          <w:sz w:val="14"/>
          <w:szCs w:val="18"/>
        </w:rPr>
        <w:t xml:space="preserve">. </w:t>
      </w:r>
      <w:r w:rsidRPr="001F730F">
        <w:rPr>
          <w:rFonts w:ascii="Cambria" w:eastAsia="TimesNewRoman,Bold" w:hAnsi="Cambria"/>
          <w:i/>
          <w:sz w:val="14"/>
          <w:szCs w:val="18"/>
        </w:rPr>
        <w:t xml:space="preserve">Dicle </w:t>
      </w:r>
      <w:proofErr w:type="spellStart"/>
      <w:r w:rsidRPr="001F730F">
        <w:rPr>
          <w:rFonts w:ascii="Cambria" w:eastAsia="TimesNewRoman,Bold" w:hAnsi="Cambria"/>
          <w:i/>
          <w:sz w:val="14"/>
          <w:szCs w:val="18"/>
        </w:rPr>
        <w:t>Univ</w:t>
      </w:r>
      <w:proofErr w:type="spellEnd"/>
      <w:r w:rsidRPr="001F730F">
        <w:rPr>
          <w:rFonts w:ascii="Cambria" w:eastAsia="TimesNewRoman,Bold" w:hAnsi="Cambria"/>
          <w:i/>
          <w:sz w:val="14"/>
          <w:szCs w:val="18"/>
        </w:rPr>
        <w:t xml:space="preserve"> </w:t>
      </w:r>
      <w:proofErr w:type="spellStart"/>
      <w:r w:rsidRPr="001F730F">
        <w:rPr>
          <w:rFonts w:ascii="Cambria" w:eastAsia="TimesNewRoman,Bold" w:hAnsi="Cambria"/>
          <w:i/>
          <w:sz w:val="14"/>
          <w:szCs w:val="18"/>
        </w:rPr>
        <w:t>Vet</w:t>
      </w:r>
      <w:proofErr w:type="spellEnd"/>
      <w:r w:rsidRPr="001F730F">
        <w:rPr>
          <w:rFonts w:ascii="Cambria" w:eastAsia="TimesNewRoman,Bold" w:hAnsi="Cambria"/>
          <w:i/>
          <w:sz w:val="14"/>
          <w:szCs w:val="18"/>
        </w:rPr>
        <w:t xml:space="preserve"> Fak </w:t>
      </w:r>
      <w:proofErr w:type="spellStart"/>
      <w:r w:rsidRPr="001F730F">
        <w:rPr>
          <w:rFonts w:ascii="Cambria" w:eastAsia="TimesNewRoman,Bold" w:hAnsi="Cambria"/>
          <w:i/>
          <w:sz w:val="14"/>
          <w:szCs w:val="18"/>
        </w:rPr>
        <w:t>Derg</w:t>
      </w:r>
      <w:proofErr w:type="spellEnd"/>
      <w:r w:rsidRPr="001F730F">
        <w:rPr>
          <w:rFonts w:ascii="Cambria" w:eastAsia="TimesNewRoman,Bold" w:hAnsi="Cambria"/>
          <w:sz w:val="14"/>
          <w:szCs w:val="18"/>
        </w:rPr>
        <w:t xml:space="preserve">, </w:t>
      </w:r>
      <w:r w:rsidRPr="001F730F">
        <w:rPr>
          <w:rFonts w:ascii="Cambria" w:eastAsia="TimesNewRoman,Bold" w:hAnsi="Cambria"/>
          <w:bCs/>
          <w:sz w:val="14"/>
          <w:szCs w:val="18"/>
        </w:rPr>
        <w:t>1</w:t>
      </w:r>
      <w:r w:rsidRPr="001F730F">
        <w:rPr>
          <w:rFonts w:ascii="Cambria" w:eastAsia="TimesNewRoman,Bold" w:hAnsi="Cambria"/>
          <w:sz w:val="14"/>
          <w:szCs w:val="18"/>
        </w:rPr>
        <w:t>, 34-37.</w:t>
      </w:r>
    </w:p>
    <w:p w:rsidR="00C11DE5" w:rsidRPr="001F730F" w:rsidRDefault="00C11DE5" w:rsidP="00C11DE5">
      <w:pPr>
        <w:autoSpaceDE w:val="0"/>
        <w:autoSpaceDN w:val="0"/>
        <w:adjustRightInd w:val="0"/>
        <w:spacing w:before="60" w:after="60"/>
        <w:ind w:left="284" w:hanging="284"/>
        <w:jc w:val="both"/>
        <w:rPr>
          <w:rFonts w:ascii="Cambria" w:hAnsi="Cambria"/>
          <w:sz w:val="14"/>
          <w:szCs w:val="18"/>
        </w:rPr>
      </w:pPr>
      <w:r w:rsidRPr="001F730F">
        <w:rPr>
          <w:rFonts w:ascii="Cambria" w:hAnsi="Cambria"/>
          <w:b/>
          <w:sz w:val="14"/>
          <w:szCs w:val="18"/>
        </w:rPr>
        <w:t>Kutsal A, Alpan O, Arpacık R (1990).</w:t>
      </w:r>
      <w:r w:rsidRPr="001F730F">
        <w:rPr>
          <w:rFonts w:ascii="Cambria" w:hAnsi="Cambria"/>
          <w:sz w:val="14"/>
          <w:szCs w:val="18"/>
        </w:rPr>
        <w:t xml:space="preserve"> İstatistik Uygulamalar. </w:t>
      </w:r>
      <w:proofErr w:type="gramStart"/>
      <w:r w:rsidRPr="001F730F">
        <w:rPr>
          <w:rFonts w:ascii="Cambria" w:hAnsi="Cambria"/>
          <w:sz w:val="14"/>
          <w:szCs w:val="18"/>
        </w:rPr>
        <w:t xml:space="preserve">Dizgi-Baskı Basımevi. </w:t>
      </w:r>
      <w:proofErr w:type="gramEnd"/>
      <w:r w:rsidRPr="001F730F">
        <w:rPr>
          <w:rFonts w:ascii="Cambria" w:hAnsi="Cambria"/>
          <w:sz w:val="14"/>
          <w:szCs w:val="18"/>
        </w:rPr>
        <w:t>Ankara.</w:t>
      </w:r>
    </w:p>
    <w:p w:rsidR="00C11DE5" w:rsidRPr="001F730F" w:rsidRDefault="00C11DE5" w:rsidP="00C11DE5">
      <w:pPr>
        <w:autoSpaceDE w:val="0"/>
        <w:autoSpaceDN w:val="0"/>
        <w:adjustRightInd w:val="0"/>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Lacetera</w:t>
      </w:r>
      <w:proofErr w:type="spellEnd"/>
      <w:r w:rsidRPr="001F730F">
        <w:rPr>
          <w:rFonts w:ascii="Cambria" w:eastAsia="Calibri" w:hAnsi="Cambria"/>
          <w:b/>
          <w:sz w:val="14"/>
          <w:szCs w:val="18"/>
        </w:rPr>
        <w:t xml:space="preserve"> N, </w:t>
      </w:r>
      <w:proofErr w:type="spellStart"/>
      <w:r w:rsidRPr="001F730F">
        <w:rPr>
          <w:rFonts w:ascii="Cambria" w:eastAsia="Calibri" w:hAnsi="Cambria"/>
          <w:b/>
          <w:sz w:val="14"/>
          <w:szCs w:val="18"/>
        </w:rPr>
        <w:t>Bernabucci</w:t>
      </w:r>
      <w:proofErr w:type="spellEnd"/>
      <w:r w:rsidRPr="001F730F">
        <w:rPr>
          <w:rFonts w:ascii="Cambria" w:eastAsia="Calibri" w:hAnsi="Cambria"/>
          <w:b/>
          <w:sz w:val="14"/>
          <w:szCs w:val="18"/>
        </w:rPr>
        <w:t xml:space="preserve"> U, </w:t>
      </w:r>
      <w:proofErr w:type="spellStart"/>
      <w:r w:rsidRPr="001F730F">
        <w:rPr>
          <w:rFonts w:ascii="Cambria" w:eastAsia="Calibri" w:hAnsi="Cambria"/>
          <w:b/>
          <w:sz w:val="14"/>
          <w:szCs w:val="18"/>
        </w:rPr>
        <w:t>Ronchi</w:t>
      </w:r>
      <w:proofErr w:type="spellEnd"/>
      <w:r w:rsidRPr="001F730F">
        <w:rPr>
          <w:rFonts w:ascii="Cambria" w:eastAsia="Calibri" w:hAnsi="Cambria"/>
          <w:b/>
          <w:sz w:val="14"/>
          <w:szCs w:val="18"/>
        </w:rPr>
        <w:t xml:space="preserve"> B, </w:t>
      </w:r>
      <w:proofErr w:type="spellStart"/>
      <w:r w:rsidRPr="001F730F">
        <w:rPr>
          <w:rFonts w:ascii="Cambria" w:eastAsia="Calibri" w:hAnsi="Cambria"/>
          <w:b/>
          <w:sz w:val="14"/>
          <w:szCs w:val="18"/>
        </w:rPr>
        <w:t>Nardone</w:t>
      </w:r>
      <w:proofErr w:type="spellEnd"/>
      <w:r w:rsidRPr="001F730F">
        <w:rPr>
          <w:rFonts w:ascii="Cambria" w:eastAsia="Calibri" w:hAnsi="Cambria"/>
          <w:b/>
          <w:sz w:val="14"/>
          <w:szCs w:val="18"/>
        </w:rPr>
        <w:t xml:space="preserve"> A (1999).</w:t>
      </w:r>
      <w:r w:rsidRPr="001F730F">
        <w:rPr>
          <w:rFonts w:ascii="Cambria" w:eastAsia="Calibri" w:hAnsi="Cambria"/>
          <w:sz w:val="14"/>
          <w:szCs w:val="18"/>
        </w:rPr>
        <w:t xml:space="preserve"> </w:t>
      </w:r>
      <w:proofErr w:type="spellStart"/>
      <w:r w:rsidRPr="001F730F">
        <w:rPr>
          <w:rFonts w:ascii="Cambria" w:eastAsia="Calibri" w:hAnsi="Cambria"/>
          <w:sz w:val="14"/>
          <w:szCs w:val="18"/>
        </w:rPr>
        <w:t>The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effects</w:t>
      </w:r>
      <w:proofErr w:type="spellEnd"/>
      <w:r w:rsidRPr="001F730F">
        <w:rPr>
          <w:rFonts w:ascii="Cambria" w:eastAsia="Calibri" w:hAnsi="Cambria"/>
          <w:sz w:val="14"/>
          <w:szCs w:val="18"/>
        </w:rPr>
        <w:t xml:space="preserve"> of </w:t>
      </w:r>
      <w:proofErr w:type="spellStart"/>
      <w:r w:rsidRPr="001F730F">
        <w:rPr>
          <w:rFonts w:ascii="Cambria" w:eastAsia="Calibri" w:hAnsi="Cambria"/>
          <w:sz w:val="14"/>
          <w:szCs w:val="18"/>
        </w:rPr>
        <w:t>injectable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sodium</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selenite</w:t>
      </w:r>
      <w:proofErr w:type="spellEnd"/>
      <w:r w:rsidRPr="001F730F">
        <w:rPr>
          <w:rFonts w:ascii="Cambria" w:eastAsia="Calibri" w:hAnsi="Cambria"/>
          <w:sz w:val="14"/>
          <w:szCs w:val="18"/>
        </w:rPr>
        <w:t xml:space="preserve"> on </w:t>
      </w:r>
      <w:proofErr w:type="spellStart"/>
      <w:r w:rsidRPr="001F730F">
        <w:rPr>
          <w:rFonts w:ascii="Cambria" w:eastAsia="Calibri" w:hAnsi="Cambria"/>
          <w:sz w:val="14"/>
          <w:szCs w:val="18"/>
        </w:rPr>
        <w:t>immune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function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and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milk</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production</w:t>
      </w:r>
      <w:proofErr w:type="spellEnd"/>
      <w:r w:rsidRPr="001F730F">
        <w:rPr>
          <w:rFonts w:ascii="Cambria" w:eastAsia="Calibri" w:hAnsi="Cambria"/>
          <w:sz w:val="14"/>
          <w:szCs w:val="18"/>
        </w:rPr>
        <w:t xml:space="preserve"> in </w:t>
      </w:r>
      <w:proofErr w:type="spellStart"/>
      <w:r w:rsidRPr="001F730F">
        <w:rPr>
          <w:rFonts w:ascii="Cambria" w:eastAsia="Calibri" w:hAnsi="Cambria"/>
          <w:sz w:val="14"/>
          <w:szCs w:val="18"/>
        </w:rPr>
        <w:t>Sardinian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sheep</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receiving</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adequate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dietary</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selenium</w:t>
      </w:r>
      <w:proofErr w:type="spellEnd"/>
      <w:r w:rsidRPr="001F730F">
        <w:rPr>
          <w:rFonts w:ascii="Cambria" w:eastAsia="Calibri" w:hAnsi="Cambria"/>
          <w:sz w:val="14"/>
          <w:szCs w:val="18"/>
        </w:rPr>
        <w:t xml:space="preserve">. </w:t>
      </w:r>
      <w:proofErr w:type="spellStart"/>
      <w:r w:rsidRPr="001F730F">
        <w:rPr>
          <w:rFonts w:ascii="Cambria" w:eastAsia="Calibri" w:hAnsi="Cambria"/>
          <w:i/>
          <w:sz w:val="14"/>
          <w:szCs w:val="18"/>
        </w:rPr>
        <w:t>Vet</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Res</w:t>
      </w:r>
      <w:proofErr w:type="spellEnd"/>
      <w:r w:rsidRPr="001F730F">
        <w:rPr>
          <w:rFonts w:ascii="Cambria" w:eastAsia="Calibri" w:hAnsi="Cambria"/>
          <w:sz w:val="14"/>
          <w:szCs w:val="18"/>
        </w:rPr>
        <w:t>, 30, 363-370.</w:t>
      </w:r>
    </w:p>
    <w:p w:rsidR="00C11DE5" w:rsidRPr="001F730F" w:rsidRDefault="00C11DE5" w:rsidP="00C11DE5">
      <w:pPr>
        <w:spacing w:before="60" w:after="60"/>
        <w:ind w:left="284" w:hanging="284"/>
        <w:jc w:val="both"/>
        <w:rPr>
          <w:rFonts w:ascii="Cambria" w:hAnsi="Cambria"/>
          <w:sz w:val="14"/>
          <w:szCs w:val="18"/>
        </w:rPr>
      </w:pPr>
      <w:r w:rsidRPr="001F730F">
        <w:rPr>
          <w:rFonts w:ascii="Cambria" w:hAnsi="Cambria"/>
          <w:b/>
          <w:bCs/>
          <w:sz w:val="14"/>
          <w:szCs w:val="18"/>
          <w:shd w:val="clear" w:color="auto" w:fill="FFFFFF"/>
        </w:rPr>
        <w:t>Man</w:t>
      </w:r>
      <w:r w:rsidR="001F730F">
        <w:rPr>
          <w:rFonts w:ascii="Cambria" w:hAnsi="Cambria"/>
          <w:b/>
          <w:sz w:val="14"/>
          <w:szCs w:val="18"/>
          <w:shd w:val="clear" w:color="auto" w:fill="FFFFFF"/>
        </w:rPr>
        <w:t xml:space="preserve"> </w:t>
      </w:r>
      <w:r w:rsidRPr="001F730F">
        <w:rPr>
          <w:rFonts w:ascii="Cambria" w:hAnsi="Cambria"/>
          <w:b/>
          <w:sz w:val="14"/>
          <w:szCs w:val="18"/>
          <w:shd w:val="clear" w:color="auto" w:fill="FFFFFF"/>
        </w:rPr>
        <w:t xml:space="preserve">EB, </w:t>
      </w:r>
      <w:proofErr w:type="spellStart"/>
      <w:r w:rsidRPr="001F730F">
        <w:rPr>
          <w:rFonts w:ascii="Cambria" w:hAnsi="Cambria"/>
          <w:b/>
          <w:sz w:val="14"/>
          <w:szCs w:val="18"/>
          <w:shd w:val="clear" w:color="auto" w:fill="FFFFFF"/>
        </w:rPr>
        <w:t>Kartin</w:t>
      </w:r>
      <w:proofErr w:type="spellEnd"/>
      <w:r w:rsidRPr="001F730F">
        <w:rPr>
          <w:rFonts w:ascii="Cambria" w:hAnsi="Cambria"/>
          <w:b/>
          <w:sz w:val="14"/>
          <w:szCs w:val="18"/>
          <w:shd w:val="clear" w:color="auto" w:fill="FFFFFF"/>
        </w:rPr>
        <w:t xml:space="preserve"> BL, </w:t>
      </w:r>
      <w:proofErr w:type="spellStart"/>
      <w:r w:rsidRPr="001F730F">
        <w:rPr>
          <w:rFonts w:ascii="Cambria" w:hAnsi="Cambria"/>
          <w:b/>
          <w:sz w:val="14"/>
          <w:szCs w:val="18"/>
          <w:shd w:val="clear" w:color="auto" w:fill="FFFFFF"/>
        </w:rPr>
        <w:t>Durlacher</w:t>
      </w:r>
      <w:proofErr w:type="spellEnd"/>
      <w:r w:rsidRPr="001F730F">
        <w:rPr>
          <w:rFonts w:ascii="Cambria" w:hAnsi="Cambria"/>
          <w:b/>
          <w:sz w:val="14"/>
          <w:szCs w:val="18"/>
          <w:shd w:val="clear" w:color="auto" w:fill="FFFFFF"/>
        </w:rPr>
        <w:t xml:space="preserve"> SH, </w:t>
      </w:r>
      <w:proofErr w:type="spellStart"/>
      <w:r w:rsidRPr="001F730F">
        <w:rPr>
          <w:rFonts w:ascii="Cambria" w:hAnsi="Cambria"/>
          <w:b/>
          <w:sz w:val="14"/>
          <w:szCs w:val="18"/>
          <w:shd w:val="clear" w:color="auto" w:fill="FFFFFF"/>
        </w:rPr>
        <w:t>Peters</w:t>
      </w:r>
      <w:proofErr w:type="spellEnd"/>
      <w:r w:rsidRPr="001F730F">
        <w:rPr>
          <w:rFonts w:ascii="Cambria" w:hAnsi="Cambria"/>
          <w:b/>
          <w:sz w:val="14"/>
          <w:szCs w:val="18"/>
          <w:shd w:val="clear" w:color="auto" w:fill="FFFFFF"/>
        </w:rPr>
        <w:t xml:space="preserve"> JP (1945).</w:t>
      </w:r>
      <w:r w:rsidRPr="001F730F">
        <w:rPr>
          <w:rFonts w:ascii="Cambria" w:hAnsi="Cambria"/>
          <w:sz w:val="14"/>
          <w:szCs w:val="18"/>
          <w:shd w:val="clear" w:color="auto" w:fill="FFFFFF"/>
        </w:rPr>
        <w:t xml:space="preserve"> </w:t>
      </w:r>
      <w:proofErr w:type="spellStart"/>
      <w:r w:rsidRPr="001F730F">
        <w:rPr>
          <w:rFonts w:ascii="Cambria" w:hAnsi="Cambria"/>
          <w:sz w:val="14"/>
          <w:szCs w:val="18"/>
          <w:shd w:val="clear" w:color="auto" w:fill="FFFFFF"/>
        </w:rPr>
        <w:t>The</w:t>
      </w:r>
      <w:proofErr w:type="spellEnd"/>
      <w:r w:rsidRPr="001F730F">
        <w:rPr>
          <w:rFonts w:ascii="Cambria" w:hAnsi="Cambria"/>
          <w:sz w:val="14"/>
          <w:szCs w:val="18"/>
          <w:shd w:val="clear" w:color="auto" w:fill="FFFFFF"/>
        </w:rPr>
        <w:t> </w:t>
      </w:r>
      <w:proofErr w:type="spellStart"/>
      <w:r w:rsidRPr="001F730F">
        <w:rPr>
          <w:rFonts w:ascii="Cambria" w:hAnsi="Cambria"/>
          <w:bCs/>
          <w:sz w:val="14"/>
          <w:szCs w:val="18"/>
          <w:shd w:val="clear" w:color="auto" w:fill="FFFFFF"/>
        </w:rPr>
        <w:t>lipids</w:t>
      </w:r>
      <w:proofErr w:type="spellEnd"/>
      <w:r w:rsidRPr="001F730F">
        <w:rPr>
          <w:rFonts w:ascii="Cambria" w:hAnsi="Cambria"/>
          <w:bCs/>
          <w:sz w:val="14"/>
          <w:szCs w:val="18"/>
          <w:shd w:val="clear" w:color="auto" w:fill="FFFFFF"/>
        </w:rPr>
        <w:t xml:space="preserve"> of serum </w:t>
      </w:r>
      <w:proofErr w:type="spellStart"/>
      <w:r w:rsidRPr="001F730F">
        <w:rPr>
          <w:rFonts w:ascii="Cambria" w:hAnsi="Cambria"/>
          <w:bCs/>
          <w:sz w:val="14"/>
          <w:szCs w:val="18"/>
          <w:shd w:val="clear" w:color="auto" w:fill="FFFFFF"/>
        </w:rPr>
        <w:t>and</w:t>
      </w:r>
      <w:proofErr w:type="spellEnd"/>
      <w:r w:rsidRPr="001F730F">
        <w:rPr>
          <w:rFonts w:ascii="Cambria" w:hAnsi="Cambria"/>
          <w:bCs/>
          <w:sz w:val="14"/>
          <w:szCs w:val="18"/>
          <w:shd w:val="clear" w:color="auto" w:fill="FFFFFF"/>
        </w:rPr>
        <w:t xml:space="preserve"> </w:t>
      </w:r>
      <w:proofErr w:type="spellStart"/>
      <w:r w:rsidRPr="001F730F">
        <w:rPr>
          <w:rFonts w:ascii="Cambria" w:hAnsi="Cambria"/>
          <w:bCs/>
          <w:sz w:val="14"/>
          <w:szCs w:val="18"/>
          <w:shd w:val="clear" w:color="auto" w:fill="FFFFFF"/>
        </w:rPr>
        <w:t>liver</w:t>
      </w:r>
      <w:proofErr w:type="spellEnd"/>
      <w:r w:rsidRPr="001F730F">
        <w:rPr>
          <w:rFonts w:ascii="Cambria" w:hAnsi="Cambria"/>
          <w:sz w:val="14"/>
          <w:szCs w:val="18"/>
          <w:shd w:val="clear" w:color="auto" w:fill="FFFFFF"/>
        </w:rPr>
        <w:t xml:space="preserve"> in </w:t>
      </w:r>
      <w:proofErr w:type="spellStart"/>
      <w:r w:rsidRPr="001F730F">
        <w:rPr>
          <w:rFonts w:ascii="Cambria" w:hAnsi="Cambria"/>
          <w:sz w:val="14"/>
          <w:szCs w:val="18"/>
          <w:shd w:val="clear" w:color="auto" w:fill="FFFFFF"/>
        </w:rPr>
        <w:t>patients</w:t>
      </w:r>
      <w:proofErr w:type="spellEnd"/>
      <w:r w:rsidRPr="001F730F">
        <w:rPr>
          <w:rFonts w:ascii="Cambria" w:hAnsi="Cambria"/>
          <w:sz w:val="14"/>
          <w:szCs w:val="18"/>
          <w:shd w:val="clear" w:color="auto" w:fill="FFFFFF"/>
        </w:rPr>
        <w:t xml:space="preserve"> </w:t>
      </w:r>
      <w:proofErr w:type="spellStart"/>
      <w:r w:rsidRPr="001F730F">
        <w:rPr>
          <w:rFonts w:ascii="Cambria" w:hAnsi="Cambria"/>
          <w:sz w:val="14"/>
          <w:szCs w:val="18"/>
          <w:shd w:val="clear" w:color="auto" w:fill="FFFFFF"/>
        </w:rPr>
        <w:t>with</w:t>
      </w:r>
      <w:proofErr w:type="spellEnd"/>
      <w:r w:rsidRPr="001F730F">
        <w:rPr>
          <w:rFonts w:ascii="Cambria" w:hAnsi="Cambria"/>
          <w:sz w:val="14"/>
          <w:szCs w:val="18"/>
          <w:shd w:val="clear" w:color="auto" w:fill="FFFFFF"/>
        </w:rPr>
        <w:t xml:space="preserve"> </w:t>
      </w:r>
      <w:proofErr w:type="spellStart"/>
      <w:r w:rsidRPr="001F730F">
        <w:rPr>
          <w:rFonts w:ascii="Cambria" w:hAnsi="Cambria"/>
          <w:bCs/>
          <w:sz w:val="14"/>
          <w:szCs w:val="18"/>
          <w:shd w:val="clear" w:color="auto" w:fill="FFFFFF"/>
        </w:rPr>
        <w:t>hepatic</w:t>
      </w:r>
      <w:proofErr w:type="spellEnd"/>
      <w:r w:rsidRPr="001F730F">
        <w:rPr>
          <w:rFonts w:ascii="Cambria" w:hAnsi="Cambria"/>
          <w:sz w:val="14"/>
          <w:szCs w:val="18"/>
          <w:shd w:val="clear" w:color="auto" w:fill="FFFFFF"/>
        </w:rPr>
        <w:t> </w:t>
      </w:r>
      <w:proofErr w:type="spellStart"/>
      <w:r w:rsidRPr="001F730F">
        <w:rPr>
          <w:rFonts w:ascii="Cambria" w:hAnsi="Cambria"/>
          <w:sz w:val="14"/>
          <w:szCs w:val="18"/>
          <w:shd w:val="clear" w:color="auto" w:fill="FFFFFF"/>
        </w:rPr>
        <w:t>diseases</w:t>
      </w:r>
      <w:proofErr w:type="spellEnd"/>
      <w:r w:rsidRPr="001F730F">
        <w:rPr>
          <w:rFonts w:ascii="Cambria" w:hAnsi="Cambria"/>
          <w:sz w:val="14"/>
          <w:szCs w:val="18"/>
          <w:shd w:val="clear" w:color="auto" w:fill="FFFFFF"/>
        </w:rPr>
        <w:t xml:space="preserve">. </w:t>
      </w:r>
      <w:r w:rsidRPr="001F730F">
        <w:rPr>
          <w:rFonts w:ascii="Cambria" w:hAnsi="Cambria"/>
          <w:i/>
          <w:sz w:val="14"/>
          <w:szCs w:val="18"/>
          <w:shd w:val="clear" w:color="auto" w:fill="FFFFFF"/>
        </w:rPr>
        <w:t xml:space="preserve">J </w:t>
      </w:r>
      <w:proofErr w:type="spellStart"/>
      <w:r w:rsidRPr="001F730F">
        <w:rPr>
          <w:rFonts w:ascii="Cambria" w:hAnsi="Cambria"/>
          <w:i/>
          <w:sz w:val="14"/>
          <w:szCs w:val="18"/>
          <w:shd w:val="clear" w:color="auto" w:fill="FFFFFF"/>
        </w:rPr>
        <w:t>Clin</w:t>
      </w:r>
      <w:proofErr w:type="spellEnd"/>
      <w:r w:rsidRPr="001F730F">
        <w:rPr>
          <w:rFonts w:ascii="Cambria" w:hAnsi="Cambria"/>
          <w:i/>
          <w:sz w:val="14"/>
          <w:szCs w:val="18"/>
          <w:shd w:val="clear" w:color="auto" w:fill="FFFFFF"/>
        </w:rPr>
        <w:t xml:space="preserve"> </w:t>
      </w:r>
      <w:proofErr w:type="spellStart"/>
      <w:r w:rsidRPr="001F730F">
        <w:rPr>
          <w:rFonts w:ascii="Cambria" w:hAnsi="Cambria"/>
          <w:i/>
          <w:sz w:val="14"/>
          <w:szCs w:val="18"/>
          <w:shd w:val="clear" w:color="auto" w:fill="FFFFFF"/>
        </w:rPr>
        <w:t>Invest</w:t>
      </w:r>
      <w:proofErr w:type="spellEnd"/>
      <w:r w:rsidRPr="001F730F">
        <w:rPr>
          <w:rFonts w:ascii="Cambria" w:hAnsi="Cambria"/>
          <w:i/>
          <w:sz w:val="14"/>
          <w:szCs w:val="18"/>
          <w:shd w:val="clear" w:color="auto" w:fill="FFFFFF"/>
        </w:rPr>
        <w:t>,</w:t>
      </w:r>
      <w:r w:rsidRPr="001F730F">
        <w:rPr>
          <w:rFonts w:ascii="Cambria" w:hAnsi="Cambria"/>
          <w:sz w:val="14"/>
          <w:szCs w:val="18"/>
          <w:shd w:val="clear" w:color="auto" w:fill="FFFFFF"/>
        </w:rPr>
        <w:t xml:space="preserve"> 24 (5), 623-643. </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Mimioğlu</w:t>
      </w:r>
      <w:proofErr w:type="spellEnd"/>
      <w:r w:rsidRPr="001F730F">
        <w:rPr>
          <w:rFonts w:ascii="Cambria" w:eastAsia="Calibri" w:hAnsi="Cambria"/>
          <w:b/>
          <w:sz w:val="14"/>
          <w:szCs w:val="18"/>
        </w:rPr>
        <w:t xml:space="preserve"> MM, Ulutaş M, Güler S (1973).</w:t>
      </w:r>
      <w:r w:rsidRPr="001F730F">
        <w:rPr>
          <w:rFonts w:ascii="Cambria" w:eastAsia="Calibri" w:hAnsi="Cambria"/>
          <w:sz w:val="14"/>
          <w:szCs w:val="18"/>
        </w:rPr>
        <w:t xml:space="preserve"> Yurdumuz Sığırlarında </w:t>
      </w:r>
      <w:proofErr w:type="spellStart"/>
      <w:r w:rsidRPr="001F730F">
        <w:rPr>
          <w:rFonts w:ascii="Cambria" w:eastAsia="Calibri" w:hAnsi="Cambria"/>
          <w:sz w:val="14"/>
          <w:szCs w:val="18"/>
        </w:rPr>
        <w:t>Theileriosis</w:t>
      </w:r>
      <w:proofErr w:type="spellEnd"/>
      <w:r w:rsidRPr="001F730F">
        <w:rPr>
          <w:rFonts w:ascii="Cambria" w:eastAsia="Calibri" w:hAnsi="Cambria"/>
          <w:sz w:val="14"/>
          <w:szCs w:val="18"/>
        </w:rPr>
        <w:t xml:space="preserve"> Etkenleri ve Diğer Kan Parazitleri. Ajans-Türk Matbaacılık Sanayii, Ankara. </w:t>
      </w:r>
    </w:p>
    <w:p w:rsidR="00C11DE5" w:rsidRPr="001F730F" w:rsidRDefault="00C11DE5" w:rsidP="00C11DE5">
      <w:pPr>
        <w:autoSpaceDE w:val="0"/>
        <w:autoSpaceDN w:val="0"/>
        <w:adjustRightInd w:val="0"/>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Nizamlıoglu</w:t>
      </w:r>
      <w:proofErr w:type="spellEnd"/>
      <w:r w:rsidRPr="001F730F">
        <w:rPr>
          <w:rFonts w:ascii="Cambria" w:eastAsia="Calibri" w:hAnsi="Cambria"/>
          <w:b/>
          <w:sz w:val="14"/>
          <w:szCs w:val="18"/>
        </w:rPr>
        <w:t xml:space="preserve"> M, Tiftik A M, Turgut Tras B (1991).</w:t>
      </w:r>
      <w:r w:rsidRPr="001F730F">
        <w:rPr>
          <w:rFonts w:ascii="Cambria" w:eastAsia="Calibri" w:hAnsi="Cambria"/>
          <w:sz w:val="14"/>
          <w:szCs w:val="18"/>
        </w:rPr>
        <w:t xml:space="preserve"> Kuzuların Beyaz kas hastalığında vitamin E, </w:t>
      </w:r>
      <w:proofErr w:type="spellStart"/>
      <w:r w:rsidRPr="001F730F">
        <w:rPr>
          <w:rFonts w:ascii="Cambria" w:eastAsia="Calibri" w:hAnsi="Cambria"/>
          <w:sz w:val="14"/>
          <w:szCs w:val="18"/>
        </w:rPr>
        <w:t>glutamik</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okzalasetik</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transaminaz</w:t>
      </w:r>
      <w:proofErr w:type="spellEnd"/>
      <w:r w:rsidRPr="001F730F">
        <w:rPr>
          <w:rFonts w:ascii="Cambria" w:eastAsia="Calibri" w:hAnsi="Cambria"/>
          <w:sz w:val="14"/>
          <w:szCs w:val="18"/>
        </w:rPr>
        <w:t xml:space="preserve"> (GOT), </w:t>
      </w:r>
      <w:proofErr w:type="spellStart"/>
      <w:r w:rsidRPr="001F730F">
        <w:rPr>
          <w:rFonts w:ascii="Cambria" w:eastAsia="Calibri" w:hAnsi="Cambria"/>
          <w:sz w:val="14"/>
          <w:szCs w:val="18"/>
        </w:rPr>
        <w:t>kreatinkinaz</w:t>
      </w:r>
      <w:proofErr w:type="spellEnd"/>
      <w:r w:rsidRPr="001F730F">
        <w:rPr>
          <w:rFonts w:ascii="Cambria" w:eastAsia="Calibri" w:hAnsi="Cambria"/>
          <w:sz w:val="14"/>
          <w:szCs w:val="18"/>
        </w:rPr>
        <w:t xml:space="preserve"> (CK) ve </w:t>
      </w:r>
      <w:proofErr w:type="spellStart"/>
      <w:r w:rsidRPr="001F730F">
        <w:rPr>
          <w:rFonts w:ascii="Cambria" w:eastAsia="Calibri" w:hAnsi="Cambria"/>
          <w:sz w:val="14"/>
          <w:szCs w:val="18"/>
        </w:rPr>
        <w:t>Laktat</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Dehidrogenaz</w:t>
      </w:r>
      <w:proofErr w:type="spellEnd"/>
      <w:r w:rsidRPr="001F730F">
        <w:rPr>
          <w:rFonts w:ascii="Cambria" w:eastAsia="Calibri" w:hAnsi="Cambria"/>
          <w:sz w:val="14"/>
          <w:szCs w:val="18"/>
        </w:rPr>
        <w:t xml:space="preserve"> (LDH) aktivitelerinin araştırılması. </w:t>
      </w:r>
      <w:proofErr w:type="spellStart"/>
      <w:r w:rsidRPr="001F730F">
        <w:rPr>
          <w:rFonts w:ascii="Cambria" w:eastAsia="Calibri" w:hAnsi="Cambria"/>
          <w:i/>
          <w:sz w:val="14"/>
          <w:szCs w:val="18"/>
        </w:rPr>
        <w:t>Doga</w:t>
      </w:r>
      <w:proofErr w:type="spellEnd"/>
      <w:r w:rsidRPr="001F730F">
        <w:rPr>
          <w:rFonts w:ascii="Cambria" w:eastAsia="Calibri" w:hAnsi="Cambria"/>
          <w:i/>
          <w:sz w:val="14"/>
          <w:szCs w:val="18"/>
        </w:rPr>
        <w:t xml:space="preserve"> Tr J </w:t>
      </w:r>
      <w:proofErr w:type="spellStart"/>
      <w:r w:rsidRPr="001F730F">
        <w:rPr>
          <w:rFonts w:ascii="Cambria" w:eastAsia="Calibri" w:hAnsi="Cambria"/>
          <w:i/>
          <w:sz w:val="14"/>
          <w:szCs w:val="18"/>
        </w:rPr>
        <w:t>Vet</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and</w:t>
      </w:r>
      <w:proofErr w:type="spellEnd"/>
      <w:r w:rsidRPr="001F730F">
        <w:rPr>
          <w:rFonts w:ascii="Cambria" w:eastAsia="Calibri" w:hAnsi="Cambria"/>
          <w:i/>
          <w:sz w:val="14"/>
          <w:szCs w:val="18"/>
        </w:rPr>
        <w:t xml:space="preserve"> Anim </w:t>
      </w:r>
      <w:proofErr w:type="spellStart"/>
      <w:r w:rsidRPr="001F730F">
        <w:rPr>
          <w:rFonts w:ascii="Cambria" w:eastAsia="Calibri" w:hAnsi="Cambria"/>
          <w:i/>
          <w:sz w:val="14"/>
          <w:szCs w:val="18"/>
        </w:rPr>
        <w:t>Sci</w:t>
      </w:r>
      <w:proofErr w:type="spellEnd"/>
      <w:r w:rsidRPr="001F730F">
        <w:rPr>
          <w:rFonts w:ascii="Cambria" w:eastAsia="Calibri" w:hAnsi="Cambria"/>
          <w:sz w:val="14"/>
          <w:szCs w:val="18"/>
        </w:rPr>
        <w:t>, 15, 59-64.</w:t>
      </w:r>
    </w:p>
    <w:p w:rsidR="00C11DE5" w:rsidRPr="001F730F" w:rsidRDefault="00C11DE5" w:rsidP="00C11DE5">
      <w:pPr>
        <w:autoSpaceDE w:val="0"/>
        <w:autoSpaceDN w:val="0"/>
        <w:adjustRightInd w:val="0"/>
        <w:spacing w:before="60" w:after="60"/>
        <w:ind w:left="284" w:hanging="284"/>
        <w:jc w:val="both"/>
        <w:rPr>
          <w:rFonts w:ascii="Cambria" w:eastAsia="Calibri" w:hAnsi="Cambria"/>
          <w:sz w:val="14"/>
          <w:szCs w:val="18"/>
        </w:rPr>
      </w:pPr>
      <w:r w:rsidRPr="001F730F">
        <w:rPr>
          <w:rFonts w:ascii="Cambria" w:eastAsia="Calibri" w:hAnsi="Cambria"/>
          <w:b/>
          <w:sz w:val="14"/>
          <w:szCs w:val="18"/>
        </w:rPr>
        <w:t>Özer E, Yılmaz K, Erkal N, Şaki E C, Turan T, Angın M, Öztürk G (1995).</w:t>
      </w:r>
      <w:r w:rsidRPr="001F730F">
        <w:rPr>
          <w:rFonts w:ascii="Cambria" w:eastAsia="Calibri" w:hAnsi="Cambria"/>
          <w:sz w:val="14"/>
          <w:szCs w:val="18"/>
        </w:rPr>
        <w:t xml:space="preserve"> Bazı </w:t>
      </w:r>
      <w:proofErr w:type="spellStart"/>
      <w:r w:rsidRPr="001F730F">
        <w:rPr>
          <w:rFonts w:ascii="Cambria" w:eastAsia="Calibri" w:hAnsi="Cambria"/>
          <w:i/>
          <w:sz w:val="14"/>
          <w:szCs w:val="18"/>
        </w:rPr>
        <w:t>Eimeria</w:t>
      </w:r>
      <w:proofErr w:type="spellEnd"/>
      <w:r w:rsidRPr="001F730F">
        <w:rPr>
          <w:rFonts w:ascii="Cambria" w:eastAsia="Calibri" w:hAnsi="Cambria"/>
          <w:sz w:val="14"/>
          <w:szCs w:val="18"/>
        </w:rPr>
        <w:t xml:space="preserve"> türleri ile deneysel olarak </w:t>
      </w:r>
      <w:proofErr w:type="spellStart"/>
      <w:r w:rsidRPr="001F730F">
        <w:rPr>
          <w:rFonts w:ascii="Cambria" w:eastAsia="Calibri" w:hAnsi="Cambria"/>
          <w:sz w:val="14"/>
          <w:szCs w:val="18"/>
        </w:rPr>
        <w:t>enfekte</w:t>
      </w:r>
      <w:proofErr w:type="spellEnd"/>
      <w:r w:rsidRPr="001F730F">
        <w:rPr>
          <w:rFonts w:ascii="Cambria" w:eastAsia="Calibri" w:hAnsi="Cambria"/>
          <w:sz w:val="14"/>
          <w:szCs w:val="18"/>
        </w:rPr>
        <w:t xml:space="preserve"> edilen erkek akkaraman kuzularda demir ve bakır bağlama kapasitesi. </w:t>
      </w:r>
      <w:r w:rsidRPr="001F730F">
        <w:rPr>
          <w:rFonts w:ascii="Cambria" w:eastAsia="Calibri" w:hAnsi="Cambria"/>
          <w:i/>
          <w:sz w:val="14"/>
          <w:szCs w:val="18"/>
        </w:rPr>
        <w:t xml:space="preserve">FÜ Sağ Bil </w:t>
      </w:r>
      <w:proofErr w:type="spellStart"/>
      <w:r w:rsidRPr="001F730F">
        <w:rPr>
          <w:rFonts w:ascii="Cambria" w:eastAsia="Calibri" w:hAnsi="Cambria"/>
          <w:i/>
          <w:sz w:val="14"/>
          <w:szCs w:val="18"/>
        </w:rPr>
        <w:t>Derg</w:t>
      </w:r>
      <w:proofErr w:type="spellEnd"/>
      <w:r w:rsidRPr="001F730F">
        <w:rPr>
          <w:rFonts w:ascii="Cambria" w:eastAsia="Calibri" w:hAnsi="Cambria"/>
          <w:sz w:val="14"/>
          <w:szCs w:val="18"/>
        </w:rPr>
        <w:t>, 9 (2), 245-257.</w:t>
      </w:r>
    </w:p>
    <w:p w:rsidR="00C11DE5" w:rsidRPr="001F730F" w:rsidRDefault="00C11DE5" w:rsidP="00C11DE5">
      <w:pPr>
        <w:autoSpaceDE w:val="0"/>
        <w:autoSpaceDN w:val="0"/>
        <w:adjustRightInd w:val="0"/>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Özpınar</w:t>
      </w:r>
      <w:proofErr w:type="spellEnd"/>
      <w:r w:rsidRPr="001F730F">
        <w:rPr>
          <w:rFonts w:ascii="Cambria" w:eastAsia="Calibri" w:hAnsi="Cambria"/>
          <w:b/>
          <w:sz w:val="14"/>
          <w:szCs w:val="18"/>
        </w:rPr>
        <w:t xml:space="preserve"> H, </w:t>
      </w:r>
      <w:proofErr w:type="spellStart"/>
      <w:r w:rsidRPr="001F730F">
        <w:rPr>
          <w:rFonts w:ascii="Cambria" w:eastAsia="Calibri" w:hAnsi="Cambria"/>
          <w:b/>
          <w:sz w:val="14"/>
          <w:szCs w:val="18"/>
        </w:rPr>
        <w:t>Schweigert</w:t>
      </w:r>
      <w:proofErr w:type="spellEnd"/>
      <w:r w:rsidRPr="001F730F">
        <w:rPr>
          <w:rFonts w:ascii="Cambria" w:eastAsia="Calibri" w:hAnsi="Cambria"/>
          <w:b/>
          <w:sz w:val="14"/>
          <w:szCs w:val="18"/>
        </w:rPr>
        <w:t xml:space="preserve"> FJ, </w:t>
      </w:r>
      <w:proofErr w:type="spellStart"/>
      <w:r w:rsidRPr="001F730F">
        <w:rPr>
          <w:rFonts w:ascii="Cambria" w:eastAsia="Calibri" w:hAnsi="Cambria"/>
          <w:b/>
          <w:sz w:val="14"/>
          <w:szCs w:val="18"/>
        </w:rPr>
        <w:t>Özpınar</w:t>
      </w:r>
      <w:proofErr w:type="spellEnd"/>
      <w:r w:rsidRPr="001F730F">
        <w:rPr>
          <w:rFonts w:ascii="Cambria" w:eastAsia="Calibri" w:hAnsi="Cambria"/>
          <w:b/>
          <w:sz w:val="14"/>
          <w:szCs w:val="18"/>
        </w:rPr>
        <w:t xml:space="preserve"> A, </w:t>
      </w:r>
      <w:proofErr w:type="spellStart"/>
      <w:r w:rsidRPr="001F730F">
        <w:rPr>
          <w:rFonts w:ascii="Cambria" w:eastAsia="Calibri" w:hAnsi="Cambria"/>
          <w:b/>
          <w:sz w:val="14"/>
          <w:szCs w:val="18"/>
        </w:rPr>
        <w:t>Wierich</w:t>
      </w:r>
      <w:proofErr w:type="spellEnd"/>
      <w:r w:rsidRPr="001F730F">
        <w:rPr>
          <w:rFonts w:ascii="Cambria" w:eastAsia="Calibri" w:hAnsi="Cambria"/>
          <w:b/>
          <w:sz w:val="14"/>
          <w:szCs w:val="18"/>
        </w:rPr>
        <w:t xml:space="preserve"> M, </w:t>
      </w:r>
      <w:proofErr w:type="spellStart"/>
      <w:r w:rsidRPr="001F730F">
        <w:rPr>
          <w:rFonts w:ascii="Cambria" w:eastAsia="Calibri" w:hAnsi="Cambria"/>
          <w:b/>
          <w:sz w:val="14"/>
          <w:szCs w:val="18"/>
        </w:rPr>
        <w:t>Senel</w:t>
      </w:r>
      <w:proofErr w:type="spellEnd"/>
      <w:r w:rsidRPr="001F730F">
        <w:rPr>
          <w:rFonts w:ascii="Cambria" w:eastAsia="Calibri" w:hAnsi="Cambria"/>
          <w:b/>
          <w:sz w:val="14"/>
          <w:szCs w:val="18"/>
        </w:rPr>
        <w:t xml:space="preserve"> HS (1988).</w:t>
      </w:r>
      <w:r w:rsidRPr="001F730F">
        <w:rPr>
          <w:rFonts w:ascii="Cambria" w:eastAsia="Calibri" w:hAnsi="Cambria"/>
          <w:sz w:val="14"/>
          <w:szCs w:val="18"/>
        </w:rPr>
        <w:t xml:space="preserve"> </w:t>
      </w:r>
      <w:proofErr w:type="spellStart"/>
      <w:r w:rsidRPr="001F730F">
        <w:rPr>
          <w:rFonts w:ascii="Cambria" w:eastAsia="Calibri" w:hAnsi="Cambria"/>
          <w:sz w:val="14"/>
          <w:szCs w:val="18"/>
        </w:rPr>
        <w:t>Aenderung</w:t>
      </w:r>
      <w:proofErr w:type="spellEnd"/>
      <w:r w:rsidRPr="001F730F">
        <w:rPr>
          <w:rFonts w:ascii="Cambria" w:eastAsia="Calibri" w:hAnsi="Cambria"/>
          <w:sz w:val="14"/>
          <w:szCs w:val="18"/>
        </w:rPr>
        <w:t xml:space="preserve"> der </w:t>
      </w:r>
      <w:proofErr w:type="spellStart"/>
      <w:r w:rsidRPr="001F730F">
        <w:rPr>
          <w:rFonts w:ascii="Cambria" w:eastAsia="Calibri" w:hAnsi="Cambria"/>
          <w:sz w:val="14"/>
          <w:szCs w:val="18"/>
        </w:rPr>
        <w:t>verteilung</w:t>
      </w:r>
      <w:proofErr w:type="spellEnd"/>
      <w:r w:rsidRPr="001F730F">
        <w:rPr>
          <w:rFonts w:ascii="Cambria" w:eastAsia="Calibri" w:hAnsi="Cambria"/>
          <w:sz w:val="14"/>
          <w:szCs w:val="18"/>
        </w:rPr>
        <w:t xml:space="preserve"> der </w:t>
      </w:r>
      <w:proofErr w:type="spellStart"/>
      <w:r w:rsidRPr="001F730F">
        <w:rPr>
          <w:rFonts w:ascii="Cambria" w:eastAsia="Calibri" w:hAnsi="Cambria"/>
          <w:sz w:val="14"/>
          <w:szCs w:val="18"/>
        </w:rPr>
        <w:t>fettlöslichen</w:t>
      </w:r>
      <w:proofErr w:type="spellEnd"/>
      <w:r w:rsidRPr="001F730F">
        <w:rPr>
          <w:rFonts w:ascii="Cambria" w:eastAsia="Calibri" w:hAnsi="Cambria"/>
          <w:sz w:val="14"/>
          <w:szCs w:val="18"/>
        </w:rPr>
        <w:t xml:space="preserve"> vitamine </w:t>
      </w:r>
      <w:proofErr w:type="spellStart"/>
      <w:r w:rsidRPr="001F730F">
        <w:rPr>
          <w:rFonts w:ascii="Cambria" w:eastAsia="Calibri" w:hAnsi="Cambria"/>
          <w:sz w:val="14"/>
          <w:szCs w:val="18"/>
        </w:rPr>
        <w:t>auf</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die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lipoproteinfraktionen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bei</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saugkaelbern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und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kühen</w:t>
      </w:r>
      <w:proofErr w:type="spellEnd"/>
      <w:r w:rsidRPr="001F730F">
        <w:rPr>
          <w:rFonts w:ascii="Cambria" w:eastAsia="Calibri" w:hAnsi="Cambria"/>
          <w:sz w:val="14"/>
          <w:szCs w:val="18"/>
        </w:rPr>
        <w:t xml:space="preserve"> in </w:t>
      </w:r>
      <w:proofErr w:type="spellStart"/>
      <w:r w:rsidRPr="001F730F">
        <w:rPr>
          <w:rFonts w:ascii="Cambria" w:eastAsia="Calibri" w:hAnsi="Cambria"/>
          <w:sz w:val="14"/>
          <w:szCs w:val="18"/>
        </w:rPr>
        <w:t>abhaengigkeit</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von</w:t>
      </w:r>
      <w:proofErr w:type="spellEnd"/>
      <w:r w:rsidRPr="001F730F">
        <w:rPr>
          <w:rFonts w:ascii="Cambria" w:eastAsia="Calibri" w:hAnsi="Cambria"/>
          <w:sz w:val="14"/>
          <w:szCs w:val="18"/>
        </w:rPr>
        <w:t xml:space="preserve"> der </w:t>
      </w:r>
      <w:proofErr w:type="spellStart"/>
      <w:r w:rsidRPr="001F730F">
        <w:rPr>
          <w:rFonts w:ascii="Cambria" w:eastAsia="Calibri" w:hAnsi="Cambria"/>
          <w:sz w:val="14"/>
          <w:szCs w:val="18"/>
        </w:rPr>
        <w:t>geburt</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Berl</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Münch</w:t>
      </w:r>
      <w:proofErr w:type="spellEnd"/>
      <w:r w:rsidRPr="001F730F">
        <w:rPr>
          <w:rFonts w:ascii="Cambria" w:eastAsia="Calibri" w:hAnsi="Cambria"/>
          <w:sz w:val="14"/>
          <w:szCs w:val="18"/>
        </w:rPr>
        <w:t xml:space="preserve">, </w:t>
      </w:r>
      <w:proofErr w:type="spellStart"/>
      <w:r w:rsidRPr="001F730F">
        <w:rPr>
          <w:rFonts w:ascii="Cambria" w:eastAsia="Calibri" w:hAnsi="Cambria"/>
          <w:i/>
          <w:sz w:val="14"/>
          <w:szCs w:val="18"/>
        </w:rPr>
        <w:t>Tieraerztl</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Wschr</w:t>
      </w:r>
      <w:proofErr w:type="spellEnd"/>
      <w:r w:rsidRPr="001F730F">
        <w:rPr>
          <w:rFonts w:ascii="Cambria" w:eastAsia="Calibri" w:hAnsi="Cambria"/>
          <w:i/>
          <w:sz w:val="14"/>
          <w:szCs w:val="18"/>
        </w:rPr>
        <w:t>,</w:t>
      </w:r>
      <w:r w:rsidRPr="001F730F">
        <w:rPr>
          <w:rFonts w:ascii="Cambria" w:eastAsia="Calibri" w:hAnsi="Cambria"/>
          <w:sz w:val="14"/>
          <w:szCs w:val="18"/>
        </w:rPr>
        <w:t xml:space="preserve"> 101, 383-387.</w:t>
      </w:r>
    </w:p>
    <w:p w:rsidR="00C11DE5" w:rsidRPr="001F730F" w:rsidRDefault="00C11DE5" w:rsidP="00C11DE5">
      <w:pPr>
        <w:shd w:val="clear" w:color="auto" w:fill="FFFFFF"/>
        <w:spacing w:before="60" w:after="60"/>
        <w:ind w:left="284" w:hanging="284"/>
        <w:jc w:val="both"/>
        <w:rPr>
          <w:rFonts w:ascii="Cambria" w:hAnsi="Cambria"/>
          <w:sz w:val="14"/>
          <w:szCs w:val="18"/>
        </w:rPr>
      </w:pPr>
      <w:proofErr w:type="spellStart"/>
      <w:r w:rsidRPr="001F730F">
        <w:rPr>
          <w:rFonts w:ascii="Cambria" w:hAnsi="Cambria"/>
          <w:b/>
          <w:sz w:val="14"/>
          <w:szCs w:val="18"/>
        </w:rPr>
        <w:t>Philips</w:t>
      </w:r>
      <w:proofErr w:type="spellEnd"/>
      <w:r w:rsidRPr="001F730F">
        <w:rPr>
          <w:rFonts w:ascii="Cambria" w:hAnsi="Cambria"/>
          <w:b/>
          <w:sz w:val="14"/>
          <w:szCs w:val="18"/>
        </w:rPr>
        <w:t xml:space="preserve"> GB (1960).</w:t>
      </w:r>
      <w:r w:rsidRPr="001F730F">
        <w:rPr>
          <w:rFonts w:ascii="Cambria" w:hAnsi="Cambria"/>
          <w:sz w:val="14"/>
          <w:szCs w:val="18"/>
        </w:rPr>
        <w:t xml:space="preserve"> </w:t>
      </w:r>
      <w:proofErr w:type="spellStart"/>
      <w:r w:rsidRPr="001F730F">
        <w:rPr>
          <w:rFonts w:ascii="Cambria" w:hAnsi="Cambria"/>
          <w:sz w:val="14"/>
          <w:szCs w:val="18"/>
        </w:rPr>
        <w:t>The</w:t>
      </w:r>
      <w:proofErr w:type="spellEnd"/>
      <w:r w:rsidRPr="001F730F">
        <w:rPr>
          <w:rFonts w:ascii="Cambria" w:hAnsi="Cambria"/>
          <w:sz w:val="14"/>
          <w:szCs w:val="18"/>
        </w:rPr>
        <w:t xml:space="preserve"> </w:t>
      </w:r>
      <w:proofErr w:type="spellStart"/>
      <w:r w:rsidRPr="001F730F">
        <w:rPr>
          <w:rFonts w:ascii="Cambria" w:hAnsi="Cambria"/>
          <w:sz w:val="14"/>
          <w:szCs w:val="18"/>
        </w:rPr>
        <w:t>lipid</w:t>
      </w:r>
      <w:proofErr w:type="spellEnd"/>
      <w:r w:rsidRPr="001F730F">
        <w:rPr>
          <w:rFonts w:ascii="Cambria" w:hAnsi="Cambria"/>
          <w:sz w:val="14"/>
          <w:szCs w:val="18"/>
        </w:rPr>
        <w:t xml:space="preserve"> </w:t>
      </w:r>
      <w:proofErr w:type="spellStart"/>
      <w:r w:rsidRPr="001F730F">
        <w:rPr>
          <w:rFonts w:ascii="Cambria" w:hAnsi="Cambria"/>
          <w:sz w:val="14"/>
          <w:szCs w:val="18"/>
        </w:rPr>
        <w:t>composition</w:t>
      </w:r>
      <w:proofErr w:type="spellEnd"/>
      <w:r w:rsidRPr="001F730F">
        <w:rPr>
          <w:rFonts w:ascii="Cambria" w:hAnsi="Cambria"/>
          <w:sz w:val="14"/>
          <w:szCs w:val="18"/>
        </w:rPr>
        <w:t xml:space="preserve"> of serum in </w:t>
      </w:r>
      <w:proofErr w:type="spellStart"/>
      <w:r w:rsidRPr="001F730F">
        <w:rPr>
          <w:rFonts w:ascii="Cambria" w:hAnsi="Cambria"/>
          <w:sz w:val="14"/>
          <w:szCs w:val="18"/>
        </w:rPr>
        <w:t>patients</w:t>
      </w:r>
      <w:proofErr w:type="spellEnd"/>
      <w:r w:rsidRPr="001F730F">
        <w:rPr>
          <w:rFonts w:ascii="Cambria" w:hAnsi="Cambria"/>
          <w:sz w:val="14"/>
          <w:szCs w:val="18"/>
        </w:rPr>
        <w:t xml:space="preserve"> </w:t>
      </w:r>
      <w:proofErr w:type="spellStart"/>
      <w:r w:rsidRPr="001F730F">
        <w:rPr>
          <w:rFonts w:ascii="Cambria" w:hAnsi="Cambria"/>
          <w:sz w:val="14"/>
          <w:szCs w:val="18"/>
        </w:rPr>
        <w:t>with</w:t>
      </w:r>
      <w:proofErr w:type="spellEnd"/>
      <w:r w:rsidRPr="001F730F">
        <w:rPr>
          <w:rFonts w:ascii="Cambria" w:hAnsi="Cambria"/>
          <w:sz w:val="14"/>
          <w:szCs w:val="18"/>
        </w:rPr>
        <w:t xml:space="preserve"> </w:t>
      </w:r>
      <w:proofErr w:type="spellStart"/>
      <w:r w:rsidRPr="001F730F">
        <w:rPr>
          <w:rFonts w:ascii="Cambria" w:hAnsi="Cambria"/>
          <w:sz w:val="14"/>
          <w:szCs w:val="18"/>
        </w:rPr>
        <w:t>liver</w:t>
      </w:r>
      <w:proofErr w:type="spellEnd"/>
      <w:r w:rsidRPr="001F730F">
        <w:rPr>
          <w:rFonts w:ascii="Cambria" w:hAnsi="Cambria"/>
          <w:sz w:val="14"/>
          <w:szCs w:val="18"/>
        </w:rPr>
        <w:t xml:space="preserve"> </w:t>
      </w:r>
      <w:proofErr w:type="spellStart"/>
      <w:r w:rsidRPr="001F730F">
        <w:rPr>
          <w:rFonts w:ascii="Cambria" w:hAnsi="Cambria"/>
          <w:sz w:val="14"/>
          <w:szCs w:val="18"/>
        </w:rPr>
        <w:t>disease</w:t>
      </w:r>
      <w:proofErr w:type="spellEnd"/>
      <w:r w:rsidRPr="001F730F">
        <w:rPr>
          <w:rFonts w:ascii="Cambria" w:hAnsi="Cambria"/>
          <w:sz w:val="14"/>
          <w:szCs w:val="18"/>
        </w:rPr>
        <w:t xml:space="preserve">. </w:t>
      </w:r>
      <w:r w:rsidRPr="001F730F">
        <w:rPr>
          <w:rFonts w:ascii="Cambria" w:hAnsi="Cambria"/>
          <w:sz w:val="14"/>
          <w:szCs w:val="18"/>
          <w:shd w:val="clear" w:color="auto" w:fill="FFFFFF"/>
        </w:rPr>
        <w:t xml:space="preserve">J </w:t>
      </w:r>
      <w:proofErr w:type="spellStart"/>
      <w:r w:rsidRPr="001F730F">
        <w:rPr>
          <w:rFonts w:ascii="Cambria" w:hAnsi="Cambria"/>
          <w:i/>
          <w:sz w:val="14"/>
          <w:szCs w:val="18"/>
          <w:shd w:val="clear" w:color="auto" w:fill="FFFFFF"/>
        </w:rPr>
        <w:t>Clin</w:t>
      </w:r>
      <w:proofErr w:type="spellEnd"/>
      <w:r w:rsidRPr="001F730F">
        <w:rPr>
          <w:rFonts w:ascii="Cambria" w:hAnsi="Cambria"/>
          <w:i/>
          <w:sz w:val="14"/>
          <w:szCs w:val="18"/>
          <w:shd w:val="clear" w:color="auto" w:fill="FFFFFF"/>
        </w:rPr>
        <w:t xml:space="preserve"> </w:t>
      </w:r>
      <w:proofErr w:type="spellStart"/>
      <w:r w:rsidRPr="001F730F">
        <w:rPr>
          <w:rFonts w:ascii="Cambria" w:hAnsi="Cambria"/>
          <w:i/>
          <w:sz w:val="14"/>
          <w:szCs w:val="18"/>
          <w:shd w:val="clear" w:color="auto" w:fill="FFFFFF"/>
        </w:rPr>
        <w:t>Invest</w:t>
      </w:r>
      <w:proofErr w:type="spellEnd"/>
      <w:r w:rsidRPr="001F730F">
        <w:rPr>
          <w:rFonts w:ascii="Cambria" w:hAnsi="Cambria"/>
          <w:i/>
          <w:sz w:val="14"/>
          <w:szCs w:val="18"/>
          <w:shd w:val="clear" w:color="auto" w:fill="FFFFFF"/>
        </w:rPr>
        <w:t xml:space="preserve">, </w:t>
      </w:r>
      <w:r w:rsidRPr="001F730F">
        <w:rPr>
          <w:rFonts w:ascii="Cambria" w:hAnsi="Cambria"/>
          <w:sz w:val="14"/>
          <w:szCs w:val="18"/>
          <w:shd w:val="clear" w:color="auto" w:fill="FFFFFF"/>
        </w:rPr>
        <w:t>39, 1639-1650.</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bCs/>
          <w:sz w:val="14"/>
          <w:szCs w:val="18"/>
        </w:rPr>
        <w:t>Rommel</w:t>
      </w:r>
      <w:proofErr w:type="spellEnd"/>
      <w:r w:rsidRPr="001F730F">
        <w:rPr>
          <w:rFonts w:ascii="Cambria" w:eastAsia="Calibri" w:hAnsi="Cambria"/>
          <w:b/>
          <w:bCs/>
          <w:sz w:val="14"/>
          <w:szCs w:val="18"/>
        </w:rPr>
        <w:t xml:space="preserve"> M (</w:t>
      </w:r>
      <w:r w:rsidRPr="001F730F">
        <w:rPr>
          <w:rFonts w:ascii="Cambria" w:eastAsia="Calibri" w:hAnsi="Cambria"/>
          <w:b/>
          <w:sz w:val="14"/>
          <w:szCs w:val="18"/>
        </w:rPr>
        <w:t>2000).</w:t>
      </w:r>
      <w:r w:rsidRPr="001F730F">
        <w:rPr>
          <w:rFonts w:ascii="Cambria" w:eastAsia="Calibri" w:hAnsi="Cambria"/>
          <w:sz w:val="14"/>
          <w:szCs w:val="18"/>
        </w:rPr>
        <w:t xml:space="preserve"> </w:t>
      </w:r>
      <w:proofErr w:type="spellStart"/>
      <w:r w:rsidRPr="001F730F">
        <w:rPr>
          <w:rFonts w:ascii="Cambria" w:eastAsia="Calibri" w:hAnsi="Cambria"/>
          <w:sz w:val="14"/>
          <w:szCs w:val="18"/>
        </w:rPr>
        <w:t>Protozooenenfektionen</w:t>
      </w:r>
      <w:proofErr w:type="spellEnd"/>
      <w:r w:rsidRPr="001F730F">
        <w:rPr>
          <w:rFonts w:ascii="Cambria" w:eastAsia="Calibri" w:hAnsi="Cambria"/>
          <w:sz w:val="14"/>
          <w:szCs w:val="18"/>
        </w:rPr>
        <w:t xml:space="preserve"> der </w:t>
      </w:r>
      <w:proofErr w:type="spellStart"/>
      <w:r w:rsidRPr="001F730F">
        <w:rPr>
          <w:rFonts w:ascii="Cambria" w:eastAsia="Calibri" w:hAnsi="Cambria"/>
          <w:sz w:val="14"/>
          <w:szCs w:val="18"/>
        </w:rPr>
        <w:t>Wiederkaeuer</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Eds</w:t>
      </w:r>
      <w:proofErr w:type="spellEnd"/>
      <w:r w:rsidRPr="001F730F">
        <w:rPr>
          <w:rFonts w:ascii="Cambria" w:eastAsia="Calibri" w:hAnsi="Cambria"/>
          <w:sz w:val="14"/>
          <w:szCs w:val="18"/>
        </w:rPr>
        <w:t xml:space="preserve">. M, </w:t>
      </w:r>
      <w:proofErr w:type="spellStart"/>
      <w:r w:rsidRPr="001F730F">
        <w:rPr>
          <w:rFonts w:ascii="Cambria" w:eastAsia="Calibri" w:hAnsi="Cambria"/>
          <w:sz w:val="14"/>
          <w:szCs w:val="18"/>
        </w:rPr>
        <w:t>Rommel</w:t>
      </w:r>
      <w:proofErr w:type="spellEnd"/>
      <w:r w:rsidRPr="001F730F">
        <w:rPr>
          <w:rFonts w:ascii="Cambria" w:eastAsia="Calibri" w:hAnsi="Cambria"/>
          <w:sz w:val="14"/>
          <w:szCs w:val="18"/>
        </w:rPr>
        <w:t xml:space="preserve"> J, </w:t>
      </w:r>
      <w:proofErr w:type="spellStart"/>
      <w:r w:rsidRPr="001F730F">
        <w:rPr>
          <w:rFonts w:ascii="Cambria" w:eastAsia="Calibri" w:hAnsi="Cambria"/>
          <w:sz w:val="14"/>
          <w:szCs w:val="18"/>
        </w:rPr>
        <w:t>Eckert</w:t>
      </w:r>
      <w:proofErr w:type="spellEnd"/>
      <w:r w:rsidRPr="001F730F">
        <w:rPr>
          <w:rFonts w:ascii="Cambria" w:eastAsia="Calibri" w:hAnsi="Cambria"/>
          <w:sz w:val="14"/>
          <w:szCs w:val="18"/>
        </w:rPr>
        <w:t xml:space="preserve"> E, </w:t>
      </w:r>
      <w:proofErr w:type="spellStart"/>
      <w:r w:rsidRPr="001F730F">
        <w:rPr>
          <w:rFonts w:ascii="Cambria" w:eastAsia="Calibri" w:hAnsi="Cambria"/>
          <w:sz w:val="14"/>
          <w:szCs w:val="18"/>
        </w:rPr>
        <w:t>Kutzer</w:t>
      </w:r>
      <w:proofErr w:type="spellEnd"/>
      <w:r w:rsidRPr="001F730F">
        <w:rPr>
          <w:rFonts w:ascii="Cambria" w:eastAsia="Calibri" w:hAnsi="Cambria"/>
          <w:sz w:val="14"/>
          <w:szCs w:val="18"/>
        </w:rPr>
        <w:t xml:space="preserve"> W, </w:t>
      </w:r>
      <w:proofErr w:type="spellStart"/>
      <w:r w:rsidRPr="001F730F">
        <w:rPr>
          <w:rFonts w:ascii="Cambria" w:eastAsia="Calibri" w:hAnsi="Cambria"/>
          <w:sz w:val="14"/>
          <w:szCs w:val="18"/>
        </w:rPr>
        <w:t>Körting</w:t>
      </w:r>
      <w:proofErr w:type="spellEnd"/>
      <w:r w:rsidRPr="001F730F">
        <w:rPr>
          <w:rFonts w:ascii="Cambria" w:eastAsia="Calibri" w:hAnsi="Cambria"/>
          <w:sz w:val="14"/>
          <w:szCs w:val="18"/>
        </w:rPr>
        <w:t xml:space="preserve"> T, </w:t>
      </w:r>
      <w:proofErr w:type="spellStart"/>
      <w:r w:rsidRPr="001F730F">
        <w:rPr>
          <w:rFonts w:ascii="Cambria" w:eastAsia="Calibri" w:hAnsi="Cambria"/>
          <w:sz w:val="14"/>
          <w:szCs w:val="18"/>
        </w:rPr>
        <w:t>Schnieder</w:t>
      </w:r>
      <w:proofErr w:type="spellEnd"/>
      <w:r w:rsidRPr="001F730F">
        <w:rPr>
          <w:rFonts w:ascii="Cambria" w:eastAsia="Calibri" w:hAnsi="Cambria"/>
          <w:sz w:val="14"/>
          <w:szCs w:val="18"/>
        </w:rPr>
        <w:t xml:space="preserve">. </w:t>
      </w:r>
      <w:proofErr w:type="spellStart"/>
      <w:r w:rsidRPr="001F730F">
        <w:rPr>
          <w:rFonts w:ascii="Cambria" w:eastAsia="Calibri" w:hAnsi="Cambria"/>
          <w:iCs/>
          <w:sz w:val="14"/>
          <w:szCs w:val="18"/>
        </w:rPr>
        <w:t>Veterinarmedizinische</w:t>
      </w:r>
      <w:proofErr w:type="spellEnd"/>
      <w:r w:rsidRPr="001F730F">
        <w:rPr>
          <w:rFonts w:ascii="Cambria" w:eastAsia="Calibri" w:hAnsi="Cambria"/>
          <w:iCs/>
          <w:sz w:val="14"/>
          <w:szCs w:val="18"/>
        </w:rPr>
        <w:t xml:space="preserve"> </w:t>
      </w:r>
      <w:proofErr w:type="spellStart"/>
      <w:r w:rsidRPr="001F730F">
        <w:rPr>
          <w:rFonts w:ascii="Cambria" w:eastAsia="Calibri" w:hAnsi="Cambria"/>
          <w:iCs/>
          <w:sz w:val="14"/>
          <w:szCs w:val="18"/>
        </w:rPr>
        <w:t>Parasitologie</w:t>
      </w:r>
      <w:proofErr w:type="spellEnd"/>
      <w:r w:rsidRPr="001F730F">
        <w:rPr>
          <w:rFonts w:ascii="Cambria" w:eastAsia="Calibri" w:hAnsi="Cambria"/>
          <w:sz w:val="14"/>
          <w:szCs w:val="18"/>
        </w:rPr>
        <w:t xml:space="preserve">. 5, </w:t>
      </w:r>
      <w:proofErr w:type="spellStart"/>
      <w:r w:rsidRPr="001F730F">
        <w:rPr>
          <w:rFonts w:ascii="Cambria" w:eastAsia="Calibri" w:hAnsi="Cambria"/>
          <w:sz w:val="14"/>
          <w:szCs w:val="18"/>
        </w:rPr>
        <w:t>Vollstaending</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neubearbeitete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Auflage</w:t>
      </w:r>
      <w:proofErr w:type="spellEnd"/>
      <w:r w:rsidRPr="001F730F">
        <w:rPr>
          <w:rFonts w:ascii="Cambria" w:eastAsia="Calibri" w:hAnsi="Cambria"/>
          <w:sz w:val="14"/>
          <w:szCs w:val="18"/>
        </w:rPr>
        <w:t xml:space="preserve">. Berlin, </w:t>
      </w:r>
      <w:proofErr w:type="spellStart"/>
      <w:r w:rsidRPr="001F730F">
        <w:rPr>
          <w:rFonts w:ascii="Cambria" w:eastAsia="Calibri" w:hAnsi="Cambria"/>
          <w:sz w:val="14"/>
          <w:szCs w:val="18"/>
        </w:rPr>
        <w:t>Blackwell</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Wissenschafst-Verlag</w:t>
      </w:r>
      <w:proofErr w:type="spellEnd"/>
      <w:r w:rsidRPr="001F730F">
        <w:rPr>
          <w:rFonts w:ascii="Cambria" w:eastAsia="Calibri" w:hAnsi="Cambria"/>
          <w:sz w:val="14"/>
          <w:szCs w:val="18"/>
        </w:rPr>
        <w:t>, p, 121-191.</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Russel</w:t>
      </w:r>
      <w:proofErr w:type="spellEnd"/>
      <w:r w:rsidRPr="001F730F">
        <w:rPr>
          <w:rFonts w:ascii="Cambria" w:eastAsia="Calibri" w:hAnsi="Cambria"/>
          <w:b/>
          <w:sz w:val="14"/>
          <w:szCs w:val="18"/>
        </w:rPr>
        <w:t xml:space="preserve"> L, </w:t>
      </w:r>
      <w:proofErr w:type="spellStart"/>
      <w:r w:rsidRPr="001F730F">
        <w:rPr>
          <w:rFonts w:ascii="Cambria" w:eastAsia="Calibri" w:hAnsi="Cambria"/>
          <w:b/>
          <w:sz w:val="14"/>
          <w:szCs w:val="18"/>
        </w:rPr>
        <w:t>Mc</w:t>
      </w:r>
      <w:proofErr w:type="spellEnd"/>
      <w:r w:rsidRPr="001F730F">
        <w:rPr>
          <w:rFonts w:ascii="Cambria" w:eastAsia="Calibri" w:hAnsi="Cambria"/>
          <w:b/>
          <w:sz w:val="14"/>
          <w:szCs w:val="18"/>
        </w:rPr>
        <w:t xml:space="preserve"> </w:t>
      </w:r>
      <w:proofErr w:type="spellStart"/>
      <w:r w:rsidRPr="001F730F">
        <w:rPr>
          <w:rFonts w:ascii="Cambria" w:eastAsia="Calibri" w:hAnsi="Cambria"/>
          <w:b/>
          <w:sz w:val="14"/>
          <w:szCs w:val="18"/>
        </w:rPr>
        <w:t>Dowell</w:t>
      </w:r>
      <w:proofErr w:type="spellEnd"/>
      <w:r w:rsidRPr="001F730F">
        <w:rPr>
          <w:rFonts w:ascii="Cambria" w:eastAsia="Calibri" w:hAnsi="Cambria"/>
          <w:b/>
          <w:sz w:val="14"/>
          <w:szCs w:val="18"/>
        </w:rPr>
        <w:t xml:space="preserve"> J (1989).</w:t>
      </w:r>
      <w:r w:rsidRPr="001F730F">
        <w:rPr>
          <w:rFonts w:ascii="Cambria" w:eastAsia="Calibri" w:hAnsi="Cambria"/>
          <w:sz w:val="14"/>
          <w:szCs w:val="18"/>
        </w:rPr>
        <w:t xml:space="preserve"> </w:t>
      </w:r>
      <w:proofErr w:type="spellStart"/>
      <w:r w:rsidRPr="001F730F">
        <w:rPr>
          <w:rFonts w:ascii="Cambria" w:eastAsia="Calibri" w:hAnsi="Cambria"/>
          <w:sz w:val="14"/>
          <w:szCs w:val="18"/>
        </w:rPr>
        <w:t>Vitamins</w:t>
      </w:r>
      <w:proofErr w:type="spellEnd"/>
      <w:r w:rsidRPr="001F730F">
        <w:rPr>
          <w:rFonts w:ascii="Cambria" w:eastAsia="Calibri" w:hAnsi="Cambria"/>
          <w:sz w:val="14"/>
          <w:szCs w:val="18"/>
        </w:rPr>
        <w:t xml:space="preserve"> in </w:t>
      </w:r>
      <w:proofErr w:type="spellStart"/>
      <w:r w:rsidRPr="001F730F">
        <w:rPr>
          <w:rFonts w:ascii="Cambria" w:eastAsia="Calibri" w:hAnsi="Cambria"/>
          <w:sz w:val="14"/>
          <w:szCs w:val="18"/>
        </w:rPr>
        <w:t>Animal</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Nutrition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Academic</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Press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Inc</w:t>
      </w:r>
      <w:proofErr w:type="spellEnd"/>
      <w:r w:rsidRPr="001F730F">
        <w:rPr>
          <w:rFonts w:ascii="Cambria" w:eastAsia="Calibri" w:hAnsi="Cambria"/>
          <w:sz w:val="14"/>
          <w:szCs w:val="18"/>
        </w:rPr>
        <w:t>, San Diego, California.</w:t>
      </w:r>
    </w:p>
    <w:p w:rsidR="00C11DE5" w:rsidRPr="001F730F" w:rsidRDefault="00C11DE5" w:rsidP="00C11DE5">
      <w:pPr>
        <w:autoSpaceDE w:val="0"/>
        <w:autoSpaceDN w:val="0"/>
        <w:adjustRightInd w:val="0"/>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Sato</w:t>
      </w:r>
      <w:proofErr w:type="spellEnd"/>
      <w:r w:rsidRPr="001F730F">
        <w:rPr>
          <w:rFonts w:ascii="Cambria" w:eastAsia="Calibri" w:hAnsi="Cambria"/>
          <w:b/>
          <w:sz w:val="14"/>
          <w:szCs w:val="18"/>
        </w:rPr>
        <w:t xml:space="preserve"> T, </w:t>
      </w:r>
      <w:proofErr w:type="spellStart"/>
      <w:r w:rsidRPr="001F730F">
        <w:rPr>
          <w:rFonts w:ascii="Cambria" w:eastAsia="Calibri" w:hAnsi="Cambria"/>
          <w:b/>
          <w:sz w:val="14"/>
          <w:szCs w:val="18"/>
        </w:rPr>
        <w:t>Liang</w:t>
      </w:r>
      <w:proofErr w:type="spellEnd"/>
      <w:r w:rsidRPr="001F730F">
        <w:rPr>
          <w:rFonts w:ascii="Cambria" w:eastAsia="Calibri" w:hAnsi="Cambria"/>
          <w:b/>
          <w:sz w:val="14"/>
          <w:szCs w:val="18"/>
        </w:rPr>
        <w:t xml:space="preserve"> K, </w:t>
      </w:r>
      <w:proofErr w:type="spellStart"/>
      <w:r w:rsidRPr="001F730F">
        <w:rPr>
          <w:rFonts w:ascii="Cambria" w:eastAsia="Calibri" w:hAnsi="Cambria"/>
          <w:b/>
          <w:sz w:val="14"/>
          <w:szCs w:val="18"/>
        </w:rPr>
        <w:t>Vaziri</w:t>
      </w:r>
      <w:proofErr w:type="spellEnd"/>
      <w:r w:rsidRPr="001F730F">
        <w:rPr>
          <w:rFonts w:ascii="Cambria" w:eastAsia="Calibri" w:hAnsi="Cambria"/>
          <w:b/>
          <w:sz w:val="14"/>
          <w:szCs w:val="18"/>
        </w:rPr>
        <w:t xml:space="preserve"> ND (2002).</w:t>
      </w:r>
      <w:r w:rsidRPr="001F730F">
        <w:rPr>
          <w:rFonts w:ascii="Cambria" w:eastAsia="Calibri" w:hAnsi="Cambria"/>
          <w:sz w:val="14"/>
          <w:szCs w:val="18"/>
        </w:rPr>
        <w:t xml:space="preserve"> </w:t>
      </w:r>
      <w:proofErr w:type="spellStart"/>
      <w:r w:rsidRPr="001F730F">
        <w:rPr>
          <w:rFonts w:ascii="Cambria" w:eastAsia="Calibri" w:hAnsi="Cambria"/>
          <w:sz w:val="14"/>
          <w:szCs w:val="18"/>
        </w:rPr>
        <w:t>Downregulation</w:t>
      </w:r>
      <w:proofErr w:type="spellEnd"/>
      <w:r w:rsidRPr="001F730F">
        <w:rPr>
          <w:rFonts w:ascii="Cambria" w:eastAsia="Calibri" w:hAnsi="Cambria"/>
          <w:sz w:val="14"/>
          <w:szCs w:val="18"/>
        </w:rPr>
        <w:t xml:space="preserve"> of </w:t>
      </w:r>
      <w:proofErr w:type="spellStart"/>
      <w:r w:rsidRPr="001F730F">
        <w:rPr>
          <w:rFonts w:ascii="Cambria" w:eastAsia="Calibri" w:hAnsi="Cambria"/>
          <w:sz w:val="14"/>
          <w:szCs w:val="18"/>
        </w:rPr>
        <w:t>lipoprotein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lipase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and</w:t>
      </w:r>
      <w:proofErr w:type="spellEnd"/>
      <w:r w:rsidRPr="001F730F">
        <w:rPr>
          <w:rFonts w:ascii="Cambria" w:eastAsia="Calibri" w:hAnsi="Cambria"/>
          <w:sz w:val="14"/>
          <w:szCs w:val="18"/>
        </w:rPr>
        <w:t xml:space="preserve"> VLDL </w:t>
      </w:r>
      <w:proofErr w:type="spellStart"/>
      <w:r w:rsidRPr="001F730F">
        <w:rPr>
          <w:rFonts w:ascii="Cambria" w:eastAsia="Calibri" w:hAnsi="Cambria"/>
          <w:sz w:val="14"/>
          <w:szCs w:val="18"/>
        </w:rPr>
        <w:t>receptor</w:t>
      </w:r>
      <w:proofErr w:type="spellEnd"/>
      <w:r w:rsidRPr="001F730F">
        <w:rPr>
          <w:rFonts w:ascii="Cambria" w:eastAsia="Calibri" w:hAnsi="Cambria"/>
          <w:sz w:val="14"/>
          <w:szCs w:val="18"/>
        </w:rPr>
        <w:t xml:space="preserve"> in </w:t>
      </w:r>
      <w:proofErr w:type="spellStart"/>
      <w:r w:rsidRPr="001F730F">
        <w:rPr>
          <w:rFonts w:ascii="Cambria" w:eastAsia="Calibri" w:hAnsi="Cambria"/>
          <w:sz w:val="14"/>
          <w:szCs w:val="18"/>
        </w:rPr>
        <w:t>rats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with</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focal</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glomerulosclerosis</w:t>
      </w:r>
      <w:proofErr w:type="spellEnd"/>
      <w:r w:rsidRPr="001F730F">
        <w:rPr>
          <w:rFonts w:ascii="Cambria" w:eastAsia="Calibri" w:hAnsi="Cambria"/>
          <w:sz w:val="14"/>
          <w:szCs w:val="18"/>
        </w:rPr>
        <w:t xml:space="preserve">. </w:t>
      </w:r>
      <w:proofErr w:type="spellStart"/>
      <w:r w:rsidRPr="001F730F">
        <w:rPr>
          <w:rFonts w:ascii="Cambria" w:eastAsia="Calibri" w:hAnsi="Cambria"/>
          <w:i/>
          <w:sz w:val="14"/>
          <w:szCs w:val="18"/>
        </w:rPr>
        <w:t>Kidney</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Int</w:t>
      </w:r>
      <w:proofErr w:type="spellEnd"/>
      <w:r w:rsidRPr="001F730F">
        <w:rPr>
          <w:rFonts w:ascii="Cambria" w:eastAsia="Calibri" w:hAnsi="Cambria"/>
          <w:i/>
          <w:sz w:val="14"/>
          <w:szCs w:val="18"/>
        </w:rPr>
        <w:t>,</w:t>
      </w:r>
      <w:r w:rsidR="001F730F">
        <w:rPr>
          <w:rFonts w:ascii="Cambria" w:eastAsia="Calibri" w:hAnsi="Cambria"/>
          <w:sz w:val="14"/>
          <w:szCs w:val="18"/>
        </w:rPr>
        <w:t xml:space="preserve"> 61,</w:t>
      </w:r>
      <w:r w:rsidRPr="001F730F">
        <w:rPr>
          <w:rFonts w:ascii="Cambria" w:eastAsia="Calibri" w:hAnsi="Cambria"/>
          <w:sz w:val="14"/>
          <w:szCs w:val="18"/>
        </w:rPr>
        <w:t xml:space="preserve"> 157.</w:t>
      </w:r>
    </w:p>
    <w:p w:rsidR="00C11DE5" w:rsidRPr="001F730F" w:rsidRDefault="00C11DE5" w:rsidP="00C11DE5">
      <w:pPr>
        <w:autoSpaceDE w:val="0"/>
        <w:autoSpaceDN w:val="0"/>
        <w:adjustRightInd w:val="0"/>
        <w:spacing w:before="60" w:after="60"/>
        <w:ind w:left="284" w:hanging="284"/>
        <w:jc w:val="both"/>
        <w:rPr>
          <w:rFonts w:ascii="Cambria" w:eastAsia="Calibri" w:hAnsi="Cambria"/>
          <w:sz w:val="14"/>
          <w:szCs w:val="18"/>
        </w:rPr>
      </w:pPr>
      <w:r w:rsidRPr="001F730F">
        <w:rPr>
          <w:rFonts w:ascii="Cambria" w:eastAsia="Calibri" w:hAnsi="Cambria"/>
          <w:b/>
          <w:sz w:val="14"/>
          <w:szCs w:val="18"/>
        </w:rPr>
        <w:t xml:space="preserve">Singh PP, </w:t>
      </w:r>
      <w:proofErr w:type="spellStart"/>
      <w:r w:rsidRPr="001F730F">
        <w:rPr>
          <w:rFonts w:ascii="Cambria" w:eastAsia="Calibri" w:hAnsi="Cambria"/>
          <w:b/>
          <w:sz w:val="14"/>
          <w:szCs w:val="18"/>
        </w:rPr>
        <w:t>Barjatiya</w:t>
      </w:r>
      <w:proofErr w:type="spellEnd"/>
      <w:r w:rsidRPr="001F730F">
        <w:rPr>
          <w:rFonts w:ascii="Cambria" w:eastAsia="Calibri" w:hAnsi="Cambria"/>
          <w:b/>
          <w:sz w:val="14"/>
          <w:szCs w:val="18"/>
        </w:rPr>
        <w:t xml:space="preserve"> MK, </w:t>
      </w:r>
      <w:proofErr w:type="spellStart"/>
      <w:r w:rsidRPr="001F730F">
        <w:rPr>
          <w:rFonts w:ascii="Cambria" w:eastAsia="Calibri" w:hAnsi="Cambria"/>
          <w:b/>
          <w:sz w:val="14"/>
          <w:szCs w:val="18"/>
        </w:rPr>
        <w:t>Dhing</w:t>
      </w:r>
      <w:proofErr w:type="spellEnd"/>
      <w:r w:rsidRPr="001F730F">
        <w:rPr>
          <w:rFonts w:ascii="Cambria" w:eastAsia="Calibri" w:hAnsi="Cambria"/>
          <w:b/>
          <w:sz w:val="14"/>
          <w:szCs w:val="18"/>
        </w:rPr>
        <w:t xml:space="preserve"> S, </w:t>
      </w:r>
      <w:proofErr w:type="spellStart"/>
      <w:r w:rsidRPr="001F730F">
        <w:rPr>
          <w:rFonts w:ascii="Cambria" w:eastAsia="Calibri" w:hAnsi="Cambria"/>
          <w:b/>
          <w:sz w:val="14"/>
          <w:szCs w:val="18"/>
        </w:rPr>
        <w:t>Bhatnagar</w:t>
      </w:r>
      <w:proofErr w:type="spellEnd"/>
      <w:r w:rsidRPr="001F730F">
        <w:rPr>
          <w:rFonts w:ascii="Cambria" w:eastAsia="Calibri" w:hAnsi="Cambria"/>
          <w:b/>
          <w:sz w:val="14"/>
          <w:szCs w:val="18"/>
        </w:rPr>
        <w:t xml:space="preserve"> R, </w:t>
      </w:r>
      <w:proofErr w:type="spellStart"/>
      <w:r w:rsidRPr="001F730F">
        <w:rPr>
          <w:rFonts w:ascii="Cambria" w:eastAsia="Calibri" w:hAnsi="Cambria"/>
          <w:b/>
          <w:sz w:val="14"/>
          <w:szCs w:val="18"/>
        </w:rPr>
        <w:t>Kothari</w:t>
      </w:r>
      <w:proofErr w:type="spellEnd"/>
      <w:r w:rsidRPr="001F730F">
        <w:rPr>
          <w:rFonts w:ascii="Cambria" w:eastAsia="Calibri" w:hAnsi="Cambria"/>
          <w:b/>
          <w:sz w:val="14"/>
          <w:szCs w:val="18"/>
        </w:rPr>
        <w:t xml:space="preserve"> S, </w:t>
      </w:r>
      <w:proofErr w:type="spellStart"/>
      <w:r w:rsidRPr="001F730F">
        <w:rPr>
          <w:rFonts w:ascii="Cambria" w:eastAsia="Calibri" w:hAnsi="Cambria"/>
          <w:b/>
          <w:sz w:val="14"/>
          <w:szCs w:val="18"/>
        </w:rPr>
        <w:t>Dhar</w:t>
      </w:r>
      <w:proofErr w:type="spellEnd"/>
      <w:r w:rsidRPr="001F730F">
        <w:rPr>
          <w:rFonts w:ascii="Cambria" w:eastAsia="Calibri" w:hAnsi="Cambria"/>
          <w:b/>
          <w:sz w:val="14"/>
          <w:szCs w:val="18"/>
        </w:rPr>
        <w:t xml:space="preserve"> V (2001).</w:t>
      </w:r>
      <w:r w:rsidRPr="001F730F">
        <w:rPr>
          <w:rFonts w:ascii="Cambria" w:eastAsia="Calibri" w:hAnsi="Cambria"/>
          <w:sz w:val="14"/>
          <w:szCs w:val="18"/>
        </w:rPr>
        <w:t xml:space="preserve"> </w:t>
      </w:r>
      <w:proofErr w:type="spellStart"/>
      <w:r w:rsidRPr="001F730F">
        <w:rPr>
          <w:rFonts w:ascii="Cambria" w:eastAsia="Calibri" w:hAnsi="Cambria"/>
          <w:sz w:val="14"/>
          <w:szCs w:val="18"/>
        </w:rPr>
        <w:t>Evidence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suggesting</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that</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high</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intake</w:t>
      </w:r>
      <w:proofErr w:type="spellEnd"/>
      <w:r w:rsidRPr="001F730F">
        <w:rPr>
          <w:rFonts w:ascii="Cambria" w:eastAsia="Calibri" w:hAnsi="Cambria"/>
          <w:sz w:val="14"/>
          <w:szCs w:val="18"/>
        </w:rPr>
        <w:t xml:space="preserve"> of </w:t>
      </w:r>
      <w:proofErr w:type="spellStart"/>
      <w:r w:rsidRPr="001F730F">
        <w:rPr>
          <w:rFonts w:ascii="Cambria" w:eastAsia="Calibri" w:hAnsi="Cambria"/>
          <w:sz w:val="14"/>
          <w:szCs w:val="18"/>
        </w:rPr>
        <w:t>fluoride</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provokes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nephrolithiasis</w:t>
      </w:r>
      <w:proofErr w:type="spellEnd"/>
      <w:r w:rsidRPr="001F730F">
        <w:rPr>
          <w:rFonts w:ascii="Cambria" w:eastAsia="Calibri" w:hAnsi="Cambria"/>
          <w:sz w:val="14"/>
          <w:szCs w:val="18"/>
        </w:rPr>
        <w:t xml:space="preserve"> in </w:t>
      </w:r>
      <w:proofErr w:type="spellStart"/>
      <w:r w:rsidRPr="001F730F">
        <w:rPr>
          <w:rFonts w:ascii="Cambria" w:eastAsia="Calibri" w:hAnsi="Cambria"/>
          <w:sz w:val="14"/>
          <w:szCs w:val="18"/>
        </w:rPr>
        <w:t>tribal</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populations</w:t>
      </w:r>
      <w:proofErr w:type="spellEnd"/>
      <w:r w:rsidRPr="001F730F">
        <w:rPr>
          <w:rFonts w:ascii="Cambria" w:eastAsia="Calibri" w:hAnsi="Cambria"/>
          <w:sz w:val="14"/>
          <w:szCs w:val="18"/>
        </w:rPr>
        <w:t xml:space="preserve">. </w:t>
      </w:r>
      <w:proofErr w:type="spellStart"/>
      <w:r w:rsidRPr="001F730F">
        <w:rPr>
          <w:rFonts w:ascii="Cambria" w:eastAsia="Calibri" w:hAnsi="Cambria"/>
          <w:i/>
          <w:sz w:val="14"/>
          <w:szCs w:val="18"/>
        </w:rPr>
        <w:t>Urol</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Res</w:t>
      </w:r>
      <w:proofErr w:type="spellEnd"/>
      <w:r w:rsidRPr="001F730F">
        <w:rPr>
          <w:rFonts w:ascii="Cambria" w:eastAsia="Calibri" w:hAnsi="Cambria"/>
          <w:i/>
          <w:sz w:val="14"/>
          <w:szCs w:val="18"/>
        </w:rPr>
        <w:t>,</w:t>
      </w:r>
      <w:r w:rsidRPr="001F730F">
        <w:rPr>
          <w:rFonts w:ascii="Cambria" w:eastAsia="Calibri" w:hAnsi="Cambria"/>
          <w:sz w:val="14"/>
          <w:szCs w:val="18"/>
        </w:rPr>
        <w:t xml:space="preserve"> 29 (4), 238- 44.</w:t>
      </w:r>
    </w:p>
    <w:p w:rsidR="00C11DE5" w:rsidRPr="001F730F" w:rsidRDefault="00C11DE5" w:rsidP="00C11DE5">
      <w:pPr>
        <w:autoSpaceDE w:val="0"/>
        <w:autoSpaceDN w:val="0"/>
        <w:adjustRightInd w:val="0"/>
        <w:spacing w:before="60" w:after="60"/>
        <w:ind w:left="284" w:hanging="284"/>
        <w:jc w:val="both"/>
        <w:rPr>
          <w:rFonts w:ascii="Cambria" w:eastAsia="Calibri" w:hAnsi="Cambria"/>
          <w:sz w:val="14"/>
          <w:szCs w:val="18"/>
        </w:rPr>
      </w:pPr>
      <w:proofErr w:type="spellStart"/>
      <w:r w:rsidRPr="001F730F">
        <w:rPr>
          <w:rFonts w:ascii="Cambria" w:eastAsia="Calibri" w:hAnsi="Cambria"/>
          <w:b/>
          <w:sz w:val="14"/>
          <w:szCs w:val="18"/>
        </w:rPr>
        <w:t>Tanyüksel</w:t>
      </w:r>
      <w:proofErr w:type="spellEnd"/>
      <w:r w:rsidRPr="001F730F">
        <w:rPr>
          <w:rFonts w:ascii="Cambria" w:eastAsia="Calibri" w:hAnsi="Cambria"/>
          <w:b/>
          <w:sz w:val="14"/>
          <w:szCs w:val="18"/>
        </w:rPr>
        <w:t xml:space="preserve"> M, Sayal A, Aydın A (1995).</w:t>
      </w:r>
      <w:r w:rsidRPr="001F730F">
        <w:rPr>
          <w:rFonts w:ascii="Cambria" w:eastAsia="Calibri" w:hAnsi="Cambria"/>
          <w:sz w:val="14"/>
          <w:szCs w:val="18"/>
        </w:rPr>
        <w:t xml:space="preserve"> </w:t>
      </w:r>
      <w:proofErr w:type="spellStart"/>
      <w:r w:rsidRPr="001F730F">
        <w:rPr>
          <w:rFonts w:ascii="Cambria" w:eastAsia="Calibri" w:hAnsi="Cambria"/>
          <w:sz w:val="14"/>
          <w:szCs w:val="18"/>
        </w:rPr>
        <w:t>Paraziter</w:t>
      </w:r>
      <w:proofErr w:type="spellEnd"/>
      <w:r w:rsidRPr="001F730F">
        <w:rPr>
          <w:rFonts w:ascii="Cambria" w:eastAsia="Calibri" w:hAnsi="Cambria"/>
          <w:sz w:val="14"/>
          <w:szCs w:val="18"/>
        </w:rPr>
        <w:t xml:space="preserve"> hastalıklarda eser elementlerin düzeyleri. </w:t>
      </w:r>
      <w:r w:rsidRPr="001F730F">
        <w:rPr>
          <w:rFonts w:ascii="Cambria" w:eastAsia="Calibri" w:hAnsi="Cambria"/>
          <w:i/>
          <w:sz w:val="14"/>
          <w:szCs w:val="18"/>
        </w:rPr>
        <w:t xml:space="preserve">Türk </w:t>
      </w:r>
      <w:proofErr w:type="spellStart"/>
      <w:r w:rsidRPr="001F730F">
        <w:rPr>
          <w:rFonts w:ascii="Cambria" w:eastAsia="Calibri" w:hAnsi="Cambria"/>
          <w:i/>
          <w:sz w:val="14"/>
          <w:szCs w:val="18"/>
        </w:rPr>
        <w:t>Parazitol</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Derg</w:t>
      </w:r>
      <w:proofErr w:type="spellEnd"/>
      <w:r w:rsidRPr="001F730F">
        <w:rPr>
          <w:rFonts w:ascii="Cambria" w:eastAsia="Calibri" w:hAnsi="Cambria"/>
          <w:sz w:val="14"/>
          <w:szCs w:val="18"/>
        </w:rPr>
        <w:t>, 19 (2), 315-321.</w:t>
      </w:r>
    </w:p>
    <w:p w:rsidR="00C11DE5" w:rsidRPr="001F730F" w:rsidRDefault="00C11DE5" w:rsidP="00C11DE5">
      <w:pPr>
        <w:spacing w:before="60" w:after="60"/>
        <w:ind w:left="284" w:hanging="284"/>
        <w:jc w:val="both"/>
        <w:rPr>
          <w:rFonts w:ascii="Cambria" w:eastAsia="Calibri" w:hAnsi="Cambria"/>
          <w:sz w:val="14"/>
          <w:szCs w:val="18"/>
        </w:rPr>
      </w:pPr>
      <w:proofErr w:type="spellStart"/>
      <w:r w:rsidRPr="001F730F">
        <w:rPr>
          <w:rFonts w:ascii="Cambria" w:eastAsia="Calibri" w:hAnsi="Cambria"/>
          <w:b/>
          <w:bCs/>
          <w:sz w:val="14"/>
          <w:szCs w:val="18"/>
        </w:rPr>
        <w:t>Valentin</w:t>
      </w:r>
      <w:proofErr w:type="spellEnd"/>
      <w:r w:rsidRPr="001F730F">
        <w:rPr>
          <w:rFonts w:ascii="Cambria" w:eastAsia="Calibri" w:hAnsi="Cambria"/>
          <w:b/>
          <w:sz w:val="14"/>
          <w:szCs w:val="18"/>
        </w:rPr>
        <w:t xml:space="preserve"> A, </w:t>
      </w:r>
      <w:proofErr w:type="spellStart"/>
      <w:r w:rsidRPr="001F730F">
        <w:rPr>
          <w:rFonts w:ascii="Cambria" w:eastAsia="Calibri" w:hAnsi="Cambria"/>
          <w:b/>
          <w:sz w:val="14"/>
          <w:szCs w:val="18"/>
        </w:rPr>
        <w:t>Rigomier</w:t>
      </w:r>
      <w:proofErr w:type="spellEnd"/>
      <w:r w:rsidRPr="001F730F">
        <w:rPr>
          <w:rFonts w:ascii="Cambria" w:eastAsia="Calibri" w:hAnsi="Cambria"/>
          <w:b/>
          <w:sz w:val="14"/>
          <w:szCs w:val="18"/>
        </w:rPr>
        <w:t xml:space="preserve"> D, </w:t>
      </w:r>
      <w:proofErr w:type="spellStart"/>
      <w:r w:rsidRPr="001F730F">
        <w:rPr>
          <w:rFonts w:ascii="Cambria" w:eastAsia="Calibri" w:hAnsi="Cambria"/>
          <w:b/>
          <w:sz w:val="14"/>
          <w:szCs w:val="18"/>
        </w:rPr>
        <w:t>Précigout</w:t>
      </w:r>
      <w:proofErr w:type="spellEnd"/>
      <w:r w:rsidRPr="001F730F">
        <w:rPr>
          <w:rFonts w:ascii="Cambria" w:eastAsia="Calibri" w:hAnsi="Cambria"/>
          <w:b/>
          <w:sz w:val="14"/>
          <w:szCs w:val="18"/>
        </w:rPr>
        <w:t xml:space="preserve"> E, </w:t>
      </w:r>
      <w:proofErr w:type="spellStart"/>
      <w:r w:rsidRPr="001F730F">
        <w:rPr>
          <w:rFonts w:ascii="Cambria" w:eastAsia="Calibri" w:hAnsi="Cambria"/>
          <w:b/>
          <w:sz w:val="14"/>
          <w:szCs w:val="18"/>
        </w:rPr>
        <w:t>Carcy</w:t>
      </w:r>
      <w:proofErr w:type="spellEnd"/>
      <w:r w:rsidRPr="001F730F">
        <w:rPr>
          <w:rFonts w:ascii="Cambria" w:eastAsia="Calibri" w:hAnsi="Cambria"/>
          <w:b/>
          <w:sz w:val="14"/>
          <w:szCs w:val="18"/>
        </w:rPr>
        <w:t xml:space="preserve"> B, </w:t>
      </w:r>
      <w:proofErr w:type="spellStart"/>
      <w:r w:rsidRPr="001F730F">
        <w:rPr>
          <w:rFonts w:ascii="Cambria" w:eastAsia="Calibri" w:hAnsi="Cambria"/>
          <w:b/>
          <w:sz w:val="14"/>
          <w:szCs w:val="18"/>
        </w:rPr>
        <w:t>Gorenflot</w:t>
      </w:r>
      <w:proofErr w:type="spellEnd"/>
      <w:r w:rsidRPr="001F730F">
        <w:rPr>
          <w:rFonts w:ascii="Cambria" w:eastAsia="Calibri" w:hAnsi="Cambria"/>
          <w:b/>
          <w:sz w:val="14"/>
          <w:szCs w:val="18"/>
        </w:rPr>
        <w:t xml:space="preserve"> A, </w:t>
      </w:r>
      <w:proofErr w:type="spellStart"/>
      <w:r w:rsidRPr="001F730F">
        <w:rPr>
          <w:rFonts w:ascii="Cambria" w:eastAsia="Calibri" w:hAnsi="Cambria"/>
          <w:b/>
          <w:sz w:val="14"/>
          <w:szCs w:val="18"/>
        </w:rPr>
        <w:t>Schrével</w:t>
      </w:r>
      <w:proofErr w:type="spellEnd"/>
      <w:r w:rsidRPr="001F730F">
        <w:rPr>
          <w:rFonts w:ascii="Cambria" w:eastAsia="Calibri" w:hAnsi="Cambria"/>
          <w:b/>
          <w:sz w:val="14"/>
          <w:szCs w:val="18"/>
        </w:rPr>
        <w:t xml:space="preserve"> (1991).</w:t>
      </w:r>
      <w:r w:rsidRPr="001F730F">
        <w:rPr>
          <w:rFonts w:ascii="Cambria" w:eastAsia="Calibri" w:hAnsi="Cambria"/>
          <w:sz w:val="14"/>
          <w:szCs w:val="18"/>
        </w:rPr>
        <w:t xml:space="preserve"> </w:t>
      </w:r>
      <w:hyperlink r:id="rId19" w:history="1">
        <w:proofErr w:type="spellStart"/>
        <w:r w:rsidRPr="001F730F">
          <w:rPr>
            <w:rFonts w:ascii="Cambria" w:eastAsia="Calibri" w:hAnsi="Cambria"/>
            <w:sz w:val="14"/>
            <w:szCs w:val="18"/>
          </w:rPr>
          <w:t>Lipid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trafficking</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between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high</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density</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lipoproteins</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and</w:t>
        </w:r>
        <w:proofErr w:type="spellEnd"/>
        <w:r w:rsidRPr="001F730F">
          <w:rPr>
            <w:rFonts w:ascii="Cambria" w:eastAsia="Calibri" w:hAnsi="Cambria"/>
            <w:sz w:val="14"/>
            <w:szCs w:val="18"/>
          </w:rPr>
          <w:t xml:space="preserve"> </w:t>
        </w:r>
        <w:proofErr w:type="spellStart"/>
        <w:r w:rsidRPr="001F730F">
          <w:rPr>
            <w:rFonts w:ascii="Cambria" w:eastAsia="Calibri" w:hAnsi="Cambria"/>
            <w:i/>
            <w:sz w:val="14"/>
            <w:szCs w:val="18"/>
          </w:rPr>
          <w:t>Babesia</w:t>
        </w:r>
        <w:proofErr w:type="spellEnd"/>
        <w:r w:rsidRPr="001F730F">
          <w:rPr>
            <w:rFonts w:ascii="Cambria" w:eastAsia="Calibri" w:hAnsi="Cambria"/>
            <w:i/>
            <w:sz w:val="14"/>
            <w:szCs w:val="18"/>
          </w:rPr>
          <w:t xml:space="preserve"> </w:t>
        </w:r>
        <w:proofErr w:type="spellStart"/>
        <w:r w:rsidRPr="001F730F">
          <w:rPr>
            <w:rFonts w:ascii="Cambria" w:eastAsia="Calibri" w:hAnsi="Cambria"/>
            <w:i/>
            <w:sz w:val="14"/>
            <w:szCs w:val="18"/>
          </w:rPr>
          <w:t>divergens</w:t>
        </w:r>
        <w:r w:rsidRPr="001F730F">
          <w:rPr>
            <w:rFonts w:ascii="Cambria" w:eastAsia="Calibri" w:hAnsi="Cambria"/>
            <w:sz w:val="14"/>
            <w:szCs w:val="18"/>
          </w:rPr>
          <w:t>-infected</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human</w:t>
        </w:r>
        <w:proofErr w:type="spellEnd"/>
        <w:r w:rsidRPr="001F730F">
          <w:rPr>
            <w:rFonts w:ascii="Cambria" w:eastAsia="Calibri" w:hAnsi="Cambria"/>
            <w:sz w:val="14"/>
            <w:szCs w:val="18"/>
          </w:rPr>
          <w:t xml:space="preserve"> </w:t>
        </w:r>
        <w:proofErr w:type="spellStart"/>
        <w:r w:rsidRPr="001F730F">
          <w:rPr>
            <w:rFonts w:ascii="Cambria" w:eastAsia="Calibri" w:hAnsi="Cambria"/>
            <w:sz w:val="14"/>
            <w:szCs w:val="18"/>
          </w:rPr>
          <w:t>erythrocytes</w:t>
        </w:r>
        <w:proofErr w:type="spellEnd"/>
        <w:r w:rsidRPr="001F730F">
          <w:rPr>
            <w:rFonts w:ascii="Cambria" w:eastAsia="Calibri" w:hAnsi="Cambria"/>
            <w:sz w:val="14"/>
            <w:szCs w:val="18"/>
          </w:rPr>
          <w:t>.</w:t>
        </w:r>
      </w:hyperlink>
      <w:r w:rsidRPr="001F730F">
        <w:rPr>
          <w:rFonts w:ascii="Cambria" w:eastAsia="Calibri" w:hAnsi="Cambria"/>
          <w:sz w:val="14"/>
          <w:szCs w:val="18"/>
        </w:rPr>
        <w:t xml:space="preserve"> </w:t>
      </w:r>
      <w:r w:rsidRPr="001F730F">
        <w:rPr>
          <w:rFonts w:ascii="Cambria" w:eastAsia="Calibri" w:hAnsi="Cambria"/>
          <w:i/>
          <w:sz w:val="14"/>
          <w:szCs w:val="18"/>
        </w:rPr>
        <w:t xml:space="preserve">J </w:t>
      </w:r>
      <w:proofErr w:type="spellStart"/>
      <w:r w:rsidRPr="001F730F">
        <w:rPr>
          <w:rFonts w:ascii="Cambria" w:eastAsia="Calibri" w:hAnsi="Cambria"/>
          <w:i/>
          <w:sz w:val="14"/>
          <w:szCs w:val="18"/>
        </w:rPr>
        <w:t>Biol</w:t>
      </w:r>
      <w:proofErr w:type="spellEnd"/>
      <w:r w:rsidRPr="001F730F">
        <w:rPr>
          <w:rFonts w:ascii="Cambria" w:eastAsia="Calibri" w:hAnsi="Cambria"/>
          <w:i/>
          <w:sz w:val="14"/>
          <w:szCs w:val="18"/>
        </w:rPr>
        <w:t xml:space="preserve"> Cell</w:t>
      </w:r>
      <w:r w:rsidRPr="001F730F">
        <w:rPr>
          <w:rFonts w:ascii="Cambria" w:eastAsia="Calibri" w:hAnsi="Cambria"/>
          <w:sz w:val="14"/>
          <w:szCs w:val="18"/>
        </w:rPr>
        <w:t>, 73(1), 63-70.</w:t>
      </w:r>
    </w:p>
    <w:bookmarkEnd w:id="1"/>
    <w:bookmarkEnd w:id="2"/>
    <w:p w:rsidR="00575F7F" w:rsidRPr="001F730F" w:rsidRDefault="00575F7F" w:rsidP="00155D6C">
      <w:pPr>
        <w:spacing w:before="60" w:after="60"/>
        <w:ind w:left="284" w:hanging="284"/>
        <w:jc w:val="both"/>
        <w:rPr>
          <w:rFonts w:ascii="Cambria" w:hAnsi="Cambria"/>
          <w:sz w:val="14"/>
          <w:szCs w:val="14"/>
          <w:lang w:val="en-US"/>
        </w:rPr>
      </w:pPr>
    </w:p>
    <w:p w:rsidR="00F66767" w:rsidRPr="001F730F" w:rsidRDefault="00F66767" w:rsidP="00F02D1C">
      <w:pPr>
        <w:spacing w:before="60" w:after="60"/>
        <w:ind w:left="284" w:hanging="284"/>
        <w:jc w:val="both"/>
        <w:rPr>
          <w:rFonts w:ascii="Cambria" w:hAnsi="Cambria"/>
          <w:sz w:val="20"/>
          <w:szCs w:val="20"/>
        </w:rPr>
        <w:sectPr w:rsidR="00F66767" w:rsidRPr="001F730F" w:rsidSect="00F97543">
          <w:type w:val="continuous"/>
          <w:pgSz w:w="11906" w:h="16838"/>
          <w:pgMar w:top="1134" w:right="1134" w:bottom="1134" w:left="1134" w:header="709" w:footer="709" w:gutter="0"/>
          <w:cols w:num="2" w:space="567"/>
          <w:docGrid w:linePitch="360"/>
        </w:sectPr>
      </w:pPr>
    </w:p>
    <w:p w:rsidR="00A34A6D" w:rsidRPr="001F730F" w:rsidRDefault="00A34A6D" w:rsidP="00A34A6D">
      <w:pPr>
        <w:jc w:val="both"/>
        <w:rPr>
          <w:rFonts w:ascii="Cambria" w:hAnsi="Cambria"/>
          <w:sz w:val="20"/>
          <w:szCs w:val="20"/>
        </w:rPr>
      </w:pPr>
    </w:p>
    <w:sectPr w:rsidR="00A34A6D" w:rsidRPr="001F730F" w:rsidSect="00F975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4B7" w:rsidRDefault="008964B7" w:rsidP="00EA7DF9">
      <w:r>
        <w:separator/>
      </w:r>
    </w:p>
  </w:endnote>
  <w:endnote w:type="continuationSeparator" w:id="0">
    <w:p w:rsidR="008964B7" w:rsidRDefault="008964B7" w:rsidP="00EA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Quorum-Book">
    <w:altName w:val="Times New Roman"/>
    <w:panose1 w:val="00000000000000000000"/>
    <w:charset w:val="00"/>
    <w:family w:val="roman"/>
    <w:notTrueType/>
    <w:pitch w:val="default"/>
    <w:sig w:usb0="00000003" w:usb1="00000000" w:usb2="00000000" w:usb3="00000000" w:csb0="00000001" w:csb1="00000000"/>
  </w:font>
  <w:font w:name="TT1C17o00">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92" w:rsidRPr="007A0492" w:rsidRDefault="002A3FBD">
    <w:pPr>
      <w:pStyle w:val="Altbilgi"/>
      <w:rPr>
        <w:rFonts w:ascii="Cambria" w:hAnsi="Cambria"/>
        <w:sz w:val="20"/>
      </w:rPr>
    </w:pPr>
    <w:r>
      <w:rPr>
        <w:rFonts w:ascii="Cambria" w:hAnsi="Cambria"/>
        <w:sz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Pr="007A0492" w:rsidRDefault="002A3FBD" w:rsidP="00FB7E79">
    <w:pPr>
      <w:pStyle w:val="Altbilgi"/>
      <w:jc w:val="right"/>
      <w:rPr>
        <w:rFonts w:ascii="Cambria" w:hAnsi="Cambria"/>
        <w:sz w:val="20"/>
      </w:rPr>
    </w:pPr>
    <w:r>
      <w:rPr>
        <w:rFonts w:ascii="Cambria" w:hAnsi="Cambria"/>
        <w:sz w:val="20"/>
      </w:rPr>
      <w:t>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661653" w:rsidP="00EC0DCE">
    <w:pPr>
      <w:pStyle w:val="Altbilgi"/>
      <w:spacing w:before="120"/>
      <w:jc w:val="right"/>
    </w:pPr>
    <w:r>
      <w:rPr>
        <w:rFonts w:ascii="Cambria" w:hAnsi="Cambria"/>
        <w:noProof/>
        <w:sz w:val="12"/>
      </w:rPr>
      <mc:AlternateContent>
        <mc:Choice Requires="wps">
          <w:drawing>
            <wp:anchor distT="0" distB="0" distL="114300" distR="114300" simplePos="0" relativeHeight="251657728" behindDoc="0" locked="0" layoutInCell="1" allowOverlap="1" wp14:anchorId="72174AEC" wp14:editId="02A2469C">
              <wp:simplePos x="0" y="0"/>
              <wp:positionH relativeFrom="column">
                <wp:posOffset>-90805</wp:posOffset>
              </wp:positionH>
              <wp:positionV relativeFrom="paragraph">
                <wp:posOffset>-47625</wp:posOffset>
              </wp:positionV>
              <wp:extent cx="5646420" cy="514985"/>
              <wp:effectExtent l="4445"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692" w:rsidRPr="00556178" w:rsidRDefault="00C07692" w:rsidP="00EC0DCE">
                          <w:pPr>
                            <w:pBdr>
                              <w:top w:val="single" w:sz="4" w:space="1" w:color="auto"/>
                            </w:pBdr>
                            <w:rPr>
                              <w:rFonts w:ascii="Cambria" w:hAnsi="Cambria"/>
                              <w:i/>
                              <w:sz w:val="10"/>
                              <w:szCs w:val="16"/>
                            </w:rPr>
                          </w:pPr>
                        </w:p>
                        <w:p w:rsidR="00C07692" w:rsidRPr="004B604B" w:rsidRDefault="00C07692" w:rsidP="00EC0DCE">
                          <w:pPr>
                            <w:pStyle w:val="Altbilgi"/>
                            <w:rPr>
                              <w:rFonts w:ascii="Cambria" w:hAnsi="Cambria"/>
                              <w:sz w:val="15"/>
                              <w:szCs w:val="15"/>
                            </w:rPr>
                          </w:pPr>
                          <w:proofErr w:type="spellStart"/>
                          <w:r>
                            <w:rPr>
                              <w:rFonts w:ascii="Cambria" w:hAnsi="Cambria"/>
                              <w:sz w:val="15"/>
                              <w:szCs w:val="15"/>
                            </w:rPr>
                            <w:t>Corresponding</w:t>
                          </w:r>
                          <w:proofErr w:type="spellEnd"/>
                          <w:r>
                            <w:rPr>
                              <w:rFonts w:ascii="Cambria" w:hAnsi="Cambria"/>
                              <w:sz w:val="15"/>
                              <w:szCs w:val="15"/>
                            </w:rPr>
                            <w:t xml:space="preserve"> </w:t>
                          </w:r>
                          <w:proofErr w:type="spellStart"/>
                          <w:r>
                            <w:rPr>
                              <w:rFonts w:ascii="Cambria" w:hAnsi="Cambria"/>
                              <w:sz w:val="15"/>
                              <w:szCs w:val="15"/>
                            </w:rPr>
                            <w:t>author</w:t>
                          </w:r>
                          <w:proofErr w:type="spellEnd"/>
                          <w:r w:rsidRPr="004B604B">
                            <w:rPr>
                              <w:rFonts w:ascii="Cambria" w:hAnsi="Cambria"/>
                              <w:sz w:val="15"/>
                              <w:szCs w:val="15"/>
                            </w:rPr>
                            <w:t xml:space="preserve">: </w:t>
                          </w:r>
                          <w:proofErr w:type="spellStart"/>
                          <w:r w:rsidR="00C11DE5">
                            <w:rPr>
                              <w:rFonts w:ascii="Cambria" w:hAnsi="Cambria"/>
                              <w:sz w:val="15"/>
                              <w:szCs w:val="15"/>
                            </w:rPr>
                            <w:t>Yuksel</w:t>
                          </w:r>
                          <w:proofErr w:type="spellEnd"/>
                          <w:r w:rsidR="00C11DE5">
                            <w:rPr>
                              <w:rFonts w:ascii="Cambria" w:hAnsi="Cambria"/>
                              <w:sz w:val="15"/>
                              <w:szCs w:val="15"/>
                            </w:rPr>
                            <w:t xml:space="preserve"> SENGUL</w:t>
                          </w:r>
                          <w:r w:rsidRPr="004B604B">
                            <w:rPr>
                              <w:rFonts w:ascii="Cambria" w:hAnsi="Cambria"/>
                              <w:sz w:val="15"/>
                              <w:szCs w:val="15"/>
                            </w:rPr>
                            <w:t xml:space="preserve"> </w:t>
                          </w:r>
                        </w:p>
                        <w:p w:rsidR="00C07692" w:rsidRPr="00BE198F" w:rsidRDefault="00C11DE5" w:rsidP="00EC0DCE">
                          <w:pPr>
                            <w:pStyle w:val="Altbilgi"/>
                            <w:rPr>
                              <w:rFonts w:ascii="Cambria" w:hAnsi="Cambria"/>
                              <w:i/>
                              <w:sz w:val="14"/>
                              <w:szCs w:val="14"/>
                            </w:rPr>
                          </w:pPr>
                          <w:r>
                            <w:rPr>
                              <w:rFonts w:ascii="Cambria" w:hAnsi="Cambria"/>
                              <w:i/>
                              <w:sz w:val="14"/>
                              <w:szCs w:val="14"/>
                            </w:rPr>
                            <w:t xml:space="preserve">Mardin </w:t>
                          </w:r>
                          <w:proofErr w:type="spellStart"/>
                          <w:r>
                            <w:rPr>
                              <w:rFonts w:ascii="Cambria" w:hAnsi="Cambria"/>
                              <w:i/>
                              <w:sz w:val="14"/>
                              <w:szCs w:val="14"/>
                            </w:rPr>
                            <w:t>Artuklu</w:t>
                          </w:r>
                          <w:proofErr w:type="spellEnd"/>
                          <w:r w:rsidR="00C07692" w:rsidRPr="00BE198F">
                            <w:rPr>
                              <w:rFonts w:ascii="Cambria" w:hAnsi="Cambria"/>
                              <w:i/>
                              <w:sz w:val="14"/>
                              <w:szCs w:val="14"/>
                            </w:rPr>
                            <w:t xml:space="preserve"> </w:t>
                          </w:r>
                          <w:proofErr w:type="spellStart"/>
                          <w:r w:rsidR="00C07692" w:rsidRPr="00BE198F">
                            <w:rPr>
                              <w:rFonts w:ascii="Cambria" w:hAnsi="Cambria"/>
                              <w:i/>
                              <w:sz w:val="14"/>
                              <w:szCs w:val="14"/>
                            </w:rPr>
                            <w:t>Üniv</w:t>
                          </w:r>
                          <w:proofErr w:type="spellEnd"/>
                          <w:proofErr w:type="gramStart"/>
                          <w:r w:rsidR="00C07692" w:rsidRPr="00BE198F">
                            <w:rPr>
                              <w:rFonts w:ascii="Cambria" w:hAnsi="Cambria"/>
                              <w:i/>
                              <w:sz w:val="14"/>
                              <w:szCs w:val="14"/>
                            </w:rPr>
                            <w:t>.,</w:t>
                          </w:r>
                          <w:proofErr w:type="gramEnd"/>
                          <w:r w:rsidR="00C07692" w:rsidRPr="00BE198F">
                            <w:rPr>
                              <w:rFonts w:ascii="Cambria" w:hAnsi="Cambria"/>
                              <w:i/>
                              <w:sz w:val="14"/>
                              <w:szCs w:val="14"/>
                            </w:rPr>
                            <w:t xml:space="preserve"> </w:t>
                          </w:r>
                          <w:r w:rsidRPr="00C11DE5">
                            <w:rPr>
                              <w:rFonts w:ascii="Cambria" w:hAnsi="Cambria"/>
                              <w:i/>
                              <w:sz w:val="14"/>
                              <w:szCs w:val="18"/>
                            </w:rPr>
                            <w:t>Sağlık Hizmetleri</w:t>
                          </w:r>
                          <w:r w:rsidRPr="00C11DE5">
                            <w:rPr>
                              <w:rFonts w:ascii="Cambria" w:hAnsi="Cambria"/>
                              <w:sz w:val="14"/>
                              <w:szCs w:val="18"/>
                            </w:rPr>
                            <w:t xml:space="preserve"> </w:t>
                          </w:r>
                          <w:proofErr w:type="spellStart"/>
                          <w:r>
                            <w:rPr>
                              <w:rFonts w:ascii="Cambria" w:hAnsi="Cambria"/>
                              <w:i/>
                              <w:sz w:val="14"/>
                              <w:szCs w:val="14"/>
                            </w:rPr>
                            <w:t>YO</w:t>
                          </w:r>
                          <w:r w:rsidR="00C07692" w:rsidRPr="00BE198F">
                            <w:rPr>
                              <w:rFonts w:ascii="Cambria" w:hAnsi="Cambria"/>
                              <w:i/>
                              <w:sz w:val="14"/>
                              <w:szCs w:val="14"/>
                            </w:rPr>
                            <w:t>.,</w:t>
                          </w:r>
                          <w:r>
                            <w:rPr>
                              <w:rFonts w:ascii="Cambria" w:hAnsi="Cambria"/>
                              <w:i/>
                              <w:sz w:val="14"/>
                              <w:szCs w:val="14"/>
                            </w:rPr>
                            <w:t>Mardin</w:t>
                          </w:r>
                          <w:proofErr w:type="spellEnd"/>
                          <w:r w:rsidR="00C07692" w:rsidRPr="00BE198F">
                            <w:rPr>
                              <w:rFonts w:ascii="Cambria" w:hAnsi="Cambria"/>
                              <w:i/>
                              <w:sz w:val="14"/>
                              <w:szCs w:val="14"/>
                            </w:rPr>
                            <w:t xml:space="preserve">, Türkiye. </w:t>
                          </w:r>
                          <w:r w:rsidR="00C94523">
                            <w:rPr>
                              <w:rFonts w:ascii="Cambria" w:hAnsi="Cambria"/>
                              <w:i/>
                              <w:sz w:val="14"/>
                              <w:szCs w:val="14"/>
                            </w:rPr>
                            <w:t xml:space="preserve">  </w:t>
                          </w:r>
                          <w:proofErr w:type="gramStart"/>
                          <w:r w:rsidR="00C07692" w:rsidRPr="00BE198F">
                            <w:rPr>
                              <w:rFonts w:ascii="Cambria" w:hAnsi="Cambria"/>
                              <w:i/>
                              <w:sz w:val="14"/>
                              <w:szCs w:val="14"/>
                            </w:rPr>
                            <w:t>e</w:t>
                          </w:r>
                          <w:proofErr w:type="gramEnd"/>
                          <w:r w:rsidR="00C07692" w:rsidRPr="00BE198F">
                            <w:rPr>
                              <w:rFonts w:ascii="Cambria" w:hAnsi="Cambria"/>
                              <w:i/>
                              <w:sz w:val="14"/>
                              <w:szCs w:val="14"/>
                            </w:rPr>
                            <w:t xml:space="preserve">-mail: </w:t>
                          </w:r>
                          <w:r w:rsidRPr="00DD37B9">
                            <w:rPr>
                              <w:rFonts w:ascii="Cambria" w:hAnsi="Cambria"/>
                              <w:i/>
                              <w:sz w:val="14"/>
                              <w:szCs w:val="18"/>
                            </w:rPr>
                            <w:t>yuksel.sengul@gmail.com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5pt;margin-top:-3.75pt;width:444.6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" stroked="f">
              <v:textbox>
                <w:txbxContent>
                  <w:p w:rsidR="00C07692" w:rsidRPr="00556178" w:rsidRDefault="00C07692" w:rsidP="00EC0DCE">
                    <w:pPr>
                      <w:pBdr>
                        <w:top w:val="single" w:sz="4" w:space="1" w:color="auto"/>
                      </w:pBdr>
                      <w:rPr>
                        <w:rFonts w:ascii="Cambria" w:hAnsi="Cambria"/>
                        <w:i/>
                        <w:sz w:val="10"/>
                        <w:szCs w:val="16"/>
                      </w:rPr>
                    </w:pPr>
                  </w:p>
                  <w:p w:rsidR="00C07692" w:rsidRPr="004B604B" w:rsidRDefault="00C07692" w:rsidP="00EC0DCE">
                    <w:pPr>
                      <w:pStyle w:val="Altbilgi"/>
                      <w:rPr>
                        <w:rFonts w:ascii="Cambria" w:hAnsi="Cambria"/>
                        <w:sz w:val="15"/>
                        <w:szCs w:val="15"/>
                      </w:rPr>
                    </w:pPr>
                    <w:proofErr w:type="spellStart"/>
                    <w:r>
                      <w:rPr>
                        <w:rFonts w:ascii="Cambria" w:hAnsi="Cambria"/>
                        <w:sz w:val="15"/>
                        <w:szCs w:val="15"/>
                      </w:rPr>
                      <w:t>Corresponding</w:t>
                    </w:r>
                    <w:proofErr w:type="spellEnd"/>
                    <w:r>
                      <w:rPr>
                        <w:rFonts w:ascii="Cambria" w:hAnsi="Cambria"/>
                        <w:sz w:val="15"/>
                        <w:szCs w:val="15"/>
                      </w:rPr>
                      <w:t xml:space="preserve"> </w:t>
                    </w:r>
                    <w:proofErr w:type="spellStart"/>
                    <w:r>
                      <w:rPr>
                        <w:rFonts w:ascii="Cambria" w:hAnsi="Cambria"/>
                        <w:sz w:val="15"/>
                        <w:szCs w:val="15"/>
                      </w:rPr>
                      <w:t>author</w:t>
                    </w:r>
                    <w:proofErr w:type="spellEnd"/>
                    <w:r w:rsidRPr="004B604B">
                      <w:rPr>
                        <w:rFonts w:ascii="Cambria" w:hAnsi="Cambria"/>
                        <w:sz w:val="15"/>
                        <w:szCs w:val="15"/>
                      </w:rPr>
                      <w:t xml:space="preserve">: </w:t>
                    </w:r>
                    <w:proofErr w:type="spellStart"/>
                    <w:r w:rsidR="00C11DE5">
                      <w:rPr>
                        <w:rFonts w:ascii="Cambria" w:hAnsi="Cambria"/>
                        <w:sz w:val="15"/>
                        <w:szCs w:val="15"/>
                      </w:rPr>
                      <w:t>Yuksel</w:t>
                    </w:r>
                    <w:proofErr w:type="spellEnd"/>
                    <w:r w:rsidR="00C11DE5">
                      <w:rPr>
                        <w:rFonts w:ascii="Cambria" w:hAnsi="Cambria"/>
                        <w:sz w:val="15"/>
                        <w:szCs w:val="15"/>
                      </w:rPr>
                      <w:t xml:space="preserve"> SENGUL</w:t>
                    </w:r>
                    <w:r w:rsidRPr="004B604B">
                      <w:rPr>
                        <w:rFonts w:ascii="Cambria" w:hAnsi="Cambria"/>
                        <w:sz w:val="15"/>
                        <w:szCs w:val="15"/>
                      </w:rPr>
                      <w:t xml:space="preserve"> </w:t>
                    </w:r>
                  </w:p>
                  <w:p w:rsidR="00C07692" w:rsidRPr="00BE198F" w:rsidRDefault="00C11DE5" w:rsidP="00EC0DCE">
                    <w:pPr>
                      <w:pStyle w:val="Altbilgi"/>
                      <w:rPr>
                        <w:rFonts w:ascii="Cambria" w:hAnsi="Cambria"/>
                        <w:i/>
                        <w:sz w:val="14"/>
                        <w:szCs w:val="14"/>
                      </w:rPr>
                    </w:pPr>
                    <w:r>
                      <w:rPr>
                        <w:rFonts w:ascii="Cambria" w:hAnsi="Cambria"/>
                        <w:i/>
                        <w:sz w:val="14"/>
                        <w:szCs w:val="14"/>
                      </w:rPr>
                      <w:t xml:space="preserve">Mardin </w:t>
                    </w:r>
                    <w:proofErr w:type="spellStart"/>
                    <w:r>
                      <w:rPr>
                        <w:rFonts w:ascii="Cambria" w:hAnsi="Cambria"/>
                        <w:i/>
                        <w:sz w:val="14"/>
                        <w:szCs w:val="14"/>
                      </w:rPr>
                      <w:t>Artuklu</w:t>
                    </w:r>
                    <w:proofErr w:type="spellEnd"/>
                    <w:r w:rsidR="00C07692" w:rsidRPr="00BE198F">
                      <w:rPr>
                        <w:rFonts w:ascii="Cambria" w:hAnsi="Cambria"/>
                        <w:i/>
                        <w:sz w:val="14"/>
                        <w:szCs w:val="14"/>
                      </w:rPr>
                      <w:t xml:space="preserve"> </w:t>
                    </w:r>
                    <w:proofErr w:type="spellStart"/>
                    <w:r w:rsidR="00C07692" w:rsidRPr="00BE198F">
                      <w:rPr>
                        <w:rFonts w:ascii="Cambria" w:hAnsi="Cambria"/>
                        <w:i/>
                        <w:sz w:val="14"/>
                        <w:szCs w:val="14"/>
                      </w:rPr>
                      <w:t>Üniv</w:t>
                    </w:r>
                    <w:proofErr w:type="spellEnd"/>
                    <w:proofErr w:type="gramStart"/>
                    <w:r w:rsidR="00C07692" w:rsidRPr="00BE198F">
                      <w:rPr>
                        <w:rFonts w:ascii="Cambria" w:hAnsi="Cambria"/>
                        <w:i/>
                        <w:sz w:val="14"/>
                        <w:szCs w:val="14"/>
                      </w:rPr>
                      <w:t>.,</w:t>
                    </w:r>
                    <w:proofErr w:type="gramEnd"/>
                    <w:r w:rsidR="00C07692" w:rsidRPr="00BE198F">
                      <w:rPr>
                        <w:rFonts w:ascii="Cambria" w:hAnsi="Cambria"/>
                        <w:i/>
                        <w:sz w:val="14"/>
                        <w:szCs w:val="14"/>
                      </w:rPr>
                      <w:t xml:space="preserve"> </w:t>
                    </w:r>
                    <w:r w:rsidRPr="00C11DE5">
                      <w:rPr>
                        <w:rFonts w:ascii="Cambria" w:hAnsi="Cambria"/>
                        <w:i/>
                        <w:sz w:val="14"/>
                        <w:szCs w:val="18"/>
                      </w:rPr>
                      <w:t>Sağlık Hizmetleri</w:t>
                    </w:r>
                    <w:r w:rsidRPr="00C11DE5">
                      <w:rPr>
                        <w:rFonts w:ascii="Cambria" w:hAnsi="Cambria"/>
                        <w:sz w:val="14"/>
                        <w:szCs w:val="18"/>
                      </w:rPr>
                      <w:t xml:space="preserve"> </w:t>
                    </w:r>
                    <w:proofErr w:type="spellStart"/>
                    <w:r>
                      <w:rPr>
                        <w:rFonts w:ascii="Cambria" w:hAnsi="Cambria"/>
                        <w:i/>
                        <w:sz w:val="14"/>
                        <w:szCs w:val="14"/>
                      </w:rPr>
                      <w:t>YO</w:t>
                    </w:r>
                    <w:r w:rsidR="00C07692" w:rsidRPr="00BE198F">
                      <w:rPr>
                        <w:rFonts w:ascii="Cambria" w:hAnsi="Cambria"/>
                        <w:i/>
                        <w:sz w:val="14"/>
                        <w:szCs w:val="14"/>
                      </w:rPr>
                      <w:t>.,</w:t>
                    </w:r>
                    <w:r>
                      <w:rPr>
                        <w:rFonts w:ascii="Cambria" w:hAnsi="Cambria"/>
                        <w:i/>
                        <w:sz w:val="14"/>
                        <w:szCs w:val="14"/>
                      </w:rPr>
                      <w:t>Mardin</w:t>
                    </w:r>
                    <w:proofErr w:type="spellEnd"/>
                    <w:r w:rsidR="00C07692" w:rsidRPr="00BE198F">
                      <w:rPr>
                        <w:rFonts w:ascii="Cambria" w:hAnsi="Cambria"/>
                        <w:i/>
                        <w:sz w:val="14"/>
                        <w:szCs w:val="14"/>
                      </w:rPr>
                      <w:t xml:space="preserve">, Türkiye. </w:t>
                    </w:r>
                    <w:r w:rsidR="00C94523">
                      <w:rPr>
                        <w:rFonts w:ascii="Cambria" w:hAnsi="Cambria"/>
                        <w:i/>
                        <w:sz w:val="14"/>
                        <w:szCs w:val="14"/>
                      </w:rPr>
                      <w:t xml:space="preserve">  </w:t>
                    </w:r>
                    <w:proofErr w:type="gramStart"/>
                    <w:r w:rsidR="00C07692" w:rsidRPr="00BE198F">
                      <w:rPr>
                        <w:rFonts w:ascii="Cambria" w:hAnsi="Cambria"/>
                        <w:i/>
                        <w:sz w:val="14"/>
                        <w:szCs w:val="14"/>
                      </w:rPr>
                      <w:t>e</w:t>
                    </w:r>
                    <w:proofErr w:type="gramEnd"/>
                    <w:r w:rsidR="00C07692" w:rsidRPr="00BE198F">
                      <w:rPr>
                        <w:rFonts w:ascii="Cambria" w:hAnsi="Cambria"/>
                        <w:i/>
                        <w:sz w:val="14"/>
                        <w:szCs w:val="14"/>
                      </w:rPr>
                      <w:t xml:space="preserve">-mail: </w:t>
                    </w:r>
                    <w:r w:rsidRPr="00DD37B9">
                      <w:rPr>
                        <w:rFonts w:ascii="Cambria" w:hAnsi="Cambria"/>
                        <w:i/>
                        <w:sz w:val="14"/>
                        <w:szCs w:val="18"/>
                      </w:rPr>
                      <w:t>yuksel.sengul@gmail.com</w:t>
                    </w:r>
                  </w:p>
                </w:txbxContent>
              </v:textbox>
              <w10:wrap type="topAndBottom"/>
            </v:shape>
          </w:pict>
        </mc:Fallback>
      </mc:AlternateContent>
    </w:r>
    <w:r w:rsidR="002A3FBD">
      <w:rPr>
        <w:rFonts w:ascii="Cambria" w:hAnsi="Cambria"/>
        <w:sz w:val="20"/>
      </w:rPr>
      <w:t>1</w:t>
    </w:r>
  </w:p>
  <w:p w:rsidR="00C07692" w:rsidRDefault="00C076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4B7" w:rsidRDefault="008964B7" w:rsidP="00EA7DF9">
      <w:r>
        <w:separator/>
      </w:r>
    </w:p>
  </w:footnote>
  <w:footnote w:type="continuationSeparator" w:id="0">
    <w:p w:rsidR="008964B7" w:rsidRDefault="008964B7" w:rsidP="00EA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C07692" w:rsidP="00790DAA">
    <w:pPr>
      <w:pStyle w:val="stbilgi"/>
      <w:pBdr>
        <w:bottom w:val="single" w:sz="4" w:space="1" w:color="auto"/>
      </w:pBdr>
      <w:tabs>
        <w:tab w:val="clear" w:pos="4536"/>
        <w:tab w:val="clear" w:pos="9072"/>
        <w:tab w:val="right" w:pos="9638"/>
      </w:tabs>
    </w:pPr>
    <w:r w:rsidRPr="00275B32">
      <w:rPr>
        <w:rFonts w:ascii="Cambria" w:hAnsi="Cambria"/>
        <w:sz w:val="16"/>
      </w:rPr>
      <w:t>[</w:t>
    </w:r>
    <w:proofErr w:type="spellStart"/>
    <w:r w:rsidR="00C11DE5">
      <w:rPr>
        <w:rFonts w:ascii="Cambria" w:hAnsi="Cambria"/>
        <w:sz w:val="16"/>
      </w:rPr>
      <w:t>Yuksel</w:t>
    </w:r>
    <w:proofErr w:type="spellEnd"/>
    <w:r w:rsidR="00C11DE5">
      <w:rPr>
        <w:rFonts w:ascii="Cambria" w:hAnsi="Cambria"/>
        <w:sz w:val="16"/>
      </w:rPr>
      <w:t xml:space="preserve"> SENGUL et al.</w:t>
    </w:r>
    <w:r w:rsidRPr="00275B32">
      <w:rPr>
        <w:rFonts w:ascii="Cambria" w:hAnsi="Cambria"/>
        <w:sz w:val="16"/>
      </w:rPr>
      <w:t>]</w:t>
    </w:r>
    <w:r>
      <w:rPr>
        <w:rFonts w:ascii="Cambria" w:hAnsi="Cambria"/>
        <w:sz w:val="16"/>
      </w:rPr>
      <w:tab/>
    </w:r>
    <w:r w:rsidR="006601DB" w:rsidRPr="006601DB">
      <w:rPr>
        <w:rFonts w:ascii="Cambria" w:hAnsi="Cambria"/>
        <w:i/>
        <w:noProof/>
        <w:sz w:val="16"/>
        <w:szCs w:val="18"/>
      </w:rPr>
      <w:t>Van Vet J, 201</w:t>
    </w:r>
    <w:r w:rsidR="00754B36">
      <w:rPr>
        <w:rFonts w:ascii="Cambria" w:hAnsi="Cambria"/>
        <w:i/>
        <w:noProof/>
        <w:sz w:val="16"/>
        <w:szCs w:val="18"/>
      </w:rPr>
      <w:t>7</w:t>
    </w:r>
    <w:r w:rsidR="006601DB" w:rsidRPr="006601DB">
      <w:rPr>
        <w:rFonts w:ascii="Cambria" w:hAnsi="Cambria"/>
        <w:i/>
        <w:noProof/>
        <w:sz w:val="16"/>
        <w:szCs w:val="18"/>
      </w:rPr>
      <w:t>, 2</w:t>
    </w:r>
    <w:r w:rsidR="00754B36">
      <w:rPr>
        <w:rFonts w:ascii="Cambria" w:hAnsi="Cambria"/>
        <w:i/>
        <w:noProof/>
        <w:sz w:val="16"/>
        <w:szCs w:val="18"/>
      </w:rPr>
      <w:t>8</w:t>
    </w:r>
    <w:r w:rsidR="006601DB" w:rsidRPr="006601DB">
      <w:rPr>
        <w:rFonts w:ascii="Cambria" w:hAnsi="Cambria"/>
        <w:i/>
        <w:noProof/>
        <w:sz w:val="16"/>
        <w:szCs w:val="18"/>
      </w:rPr>
      <w:t xml:space="preserve"> (</w:t>
    </w:r>
    <w:r w:rsidR="00754B36">
      <w:rPr>
        <w:rFonts w:ascii="Cambria" w:hAnsi="Cambria"/>
        <w:i/>
        <w:noProof/>
        <w:sz w:val="16"/>
        <w:szCs w:val="18"/>
      </w:rPr>
      <w:t>1</w:t>
    </w:r>
    <w:r w:rsidR="006601DB" w:rsidRPr="006601DB">
      <w:rPr>
        <w:rFonts w:ascii="Cambria" w:hAnsi="Cambria"/>
        <w:i/>
        <w:noProof/>
        <w:sz w:val="16"/>
        <w:szCs w:val="18"/>
      </w:rPr>
      <w:t xml:space="preserve">) </w:t>
    </w:r>
    <w:r w:rsidR="002A3FBD">
      <w:rPr>
        <w:rFonts w:ascii="Cambria" w:hAnsi="Cambria"/>
        <w:i/>
        <w:noProof/>
        <w:sz w:val="16"/>
        <w:szCs w:val="18"/>
      </w:rPr>
      <w:t>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C07692"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C11DE5" w:rsidRPr="00925A7B">
      <w:rPr>
        <w:rFonts w:ascii="Cambria" w:hAnsi="Cambria"/>
        <w:sz w:val="16"/>
        <w:szCs w:val="18"/>
      </w:rPr>
      <w:t xml:space="preserve">Serum </w:t>
    </w:r>
    <w:proofErr w:type="spellStart"/>
    <w:r w:rsidR="00C11DE5" w:rsidRPr="00925A7B">
      <w:rPr>
        <w:rFonts w:ascii="Cambria" w:hAnsi="Cambria"/>
        <w:sz w:val="16"/>
        <w:szCs w:val="18"/>
      </w:rPr>
      <w:t>Lipid</w:t>
    </w:r>
    <w:proofErr w:type="spellEnd"/>
    <w:r w:rsidR="00C11DE5" w:rsidRPr="00925A7B">
      <w:rPr>
        <w:rFonts w:ascii="Cambria" w:hAnsi="Cambria"/>
        <w:sz w:val="16"/>
        <w:szCs w:val="18"/>
      </w:rPr>
      <w:t xml:space="preserve"> Profile </w:t>
    </w:r>
    <w:r w:rsidR="00C11DE5">
      <w:rPr>
        <w:rFonts w:ascii="Cambria" w:hAnsi="Cambria"/>
        <w:sz w:val="16"/>
        <w:szCs w:val="18"/>
      </w:rPr>
      <w:t xml:space="preserve">in </w:t>
    </w:r>
    <w:proofErr w:type="spellStart"/>
    <w:r w:rsidR="00C11DE5" w:rsidRPr="00925A7B">
      <w:rPr>
        <w:rFonts w:ascii="Cambria" w:hAnsi="Cambria"/>
        <w:sz w:val="16"/>
        <w:szCs w:val="18"/>
      </w:rPr>
      <w:t>Sheep</w:t>
    </w:r>
    <w:proofErr w:type="spellEnd"/>
    <w:r w:rsidR="00C11DE5" w:rsidRPr="00925A7B">
      <w:rPr>
        <w:rFonts w:ascii="Cambria" w:hAnsi="Cambria"/>
        <w:sz w:val="16"/>
        <w:szCs w:val="18"/>
      </w:rPr>
      <w:t xml:space="preserve"> </w:t>
    </w:r>
    <w:proofErr w:type="spellStart"/>
    <w:r w:rsidR="00C11DE5" w:rsidRPr="00925A7B">
      <w:rPr>
        <w:rFonts w:ascii="Cambria" w:hAnsi="Cambria"/>
        <w:sz w:val="16"/>
        <w:szCs w:val="18"/>
      </w:rPr>
      <w:t>with</w:t>
    </w:r>
    <w:proofErr w:type="spellEnd"/>
    <w:r w:rsidR="00C11DE5" w:rsidRPr="00925A7B">
      <w:rPr>
        <w:rFonts w:ascii="Cambria" w:hAnsi="Cambria"/>
        <w:sz w:val="16"/>
        <w:szCs w:val="18"/>
      </w:rPr>
      <w:t xml:space="preserve"> </w:t>
    </w:r>
    <w:proofErr w:type="spellStart"/>
    <w:r w:rsidR="00C11DE5" w:rsidRPr="00925A7B">
      <w:rPr>
        <w:rFonts w:ascii="Cambria" w:hAnsi="Cambria"/>
        <w:sz w:val="16"/>
        <w:szCs w:val="18"/>
      </w:rPr>
      <w:t>Babesiosis</w:t>
    </w:r>
    <w:proofErr w:type="spellEnd"/>
    <w:r w:rsidRPr="00275B32">
      <w:rPr>
        <w:rFonts w:ascii="Cambria" w:hAnsi="Cambria"/>
        <w:sz w:val="16"/>
      </w:rPr>
      <w:t>]</w:t>
    </w:r>
    <w:r w:rsidRPr="0087191F">
      <w:rPr>
        <w:rFonts w:ascii="Cambria" w:hAnsi="Cambria"/>
        <w:sz w:val="16"/>
      </w:rPr>
      <w:t xml:space="preserve"> </w:t>
    </w:r>
    <w:r>
      <w:rPr>
        <w:rFonts w:ascii="Cambria" w:hAnsi="Cambria"/>
        <w:sz w:val="16"/>
      </w:rPr>
      <w:tab/>
    </w:r>
    <w:r w:rsidR="00557F4D">
      <w:rPr>
        <w:rFonts w:ascii="Cambria" w:hAnsi="Cambria"/>
        <w:i/>
        <w:noProof/>
        <w:sz w:val="16"/>
        <w:szCs w:val="18"/>
      </w:rPr>
      <w:t>Van Vet J, 201</w:t>
    </w:r>
    <w:r w:rsidR="00754B36">
      <w:rPr>
        <w:rFonts w:ascii="Cambria" w:hAnsi="Cambria"/>
        <w:i/>
        <w:noProof/>
        <w:sz w:val="16"/>
        <w:szCs w:val="18"/>
      </w:rPr>
      <w:t>7</w:t>
    </w:r>
    <w:r w:rsidR="00156EB4">
      <w:rPr>
        <w:rFonts w:ascii="Cambria" w:hAnsi="Cambria"/>
        <w:i/>
        <w:noProof/>
        <w:sz w:val="16"/>
        <w:szCs w:val="18"/>
      </w:rPr>
      <w:t>, 2</w:t>
    </w:r>
    <w:r w:rsidR="00754B36">
      <w:rPr>
        <w:rFonts w:ascii="Cambria" w:hAnsi="Cambria"/>
        <w:i/>
        <w:noProof/>
        <w:sz w:val="16"/>
        <w:szCs w:val="18"/>
      </w:rPr>
      <w:t>8</w:t>
    </w:r>
    <w:r w:rsidR="00156EB4">
      <w:rPr>
        <w:rFonts w:ascii="Cambria" w:hAnsi="Cambria"/>
        <w:i/>
        <w:noProof/>
        <w:sz w:val="16"/>
        <w:szCs w:val="18"/>
      </w:rPr>
      <w:t xml:space="preserve"> (</w:t>
    </w:r>
    <w:r w:rsidR="00754B36">
      <w:rPr>
        <w:rFonts w:ascii="Cambria" w:hAnsi="Cambria"/>
        <w:i/>
        <w:noProof/>
        <w:sz w:val="16"/>
        <w:szCs w:val="18"/>
      </w:rPr>
      <w:t>1</w:t>
    </w:r>
    <w:r w:rsidR="006601DB" w:rsidRPr="006601DB">
      <w:rPr>
        <w:rFonts w:ascii="Cambria" w:hAnsi="Cambria"/>
        <w:i/>
        <w:noProof/>
        <w:sz w:val="16"/>
        <w:szCs w:val="18"/>
      </w:rPr>
      <w:t xml:space="preserve">) </w:t>
    </w:r>
    <w:r w:rsidR="002A3FBD">
      <w:rPr>
        <w:rFonts w:ascii="Cambria" w:hAnsi="Cambria"/>
        <w:i/>
        <w:noProof/>
        <w:sz w:val="16"/>
        <w:szCs w:val="18"/>
      </w:rPr>
      <w:t>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BD" w:rsidRDefault="002A3FB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40D8B"/>
    <w:multiLevelType w:val="hybridMultilevel"/>
    <w:tmpl w:val="56B4CD0C"/>
    <w:lvl w:ilvl="0" w:tplc="CD7A5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EE505D"/>
    <w:multiLevelType w:val="hybridMultilevel"/>
    <w:tmpl w:val="CFCE9FCE"/>
    <w:lvl w:ilvl="0" w:tplc="4E50DA2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D"/>
    <w:rsid w:val="00005261"/>
    <w:rsid w:val="00005398"/>
    <w:rsid w:val="00010F0F"/>
    <w:rsid w:val="00023903"/>
    <w:rsid w:val="00027DA8"/>
    <w:rsid w:val="000404AE"/>
    <w:rsid w:val="00041FFC"/>
    <w:rsid w:val="00064C0D"/>
    <w:rsid w:val="0006540E"/>
    <w:rsid w:val="00070003"/>
    <w:rsid w:val="00070C57"/>
    <w:rsid w:val="0007353F"/>
    <w:rsid w:val="00074F29"/>
    <w:rsid w:val="000764D6"/>
    <w:rsid w:val="000A4E83"/>
    <w:rsid w:val="000B3131"/>
    <w:rsid w:val="000B43AE"/>
    <w:rsid w:val="000B5458"/>
    <w:rsid w:val="000C0427"/>
    <w:rsid w:val="000D1413"/>
    <w:rsid w:val="00105507"/>
    <w:rsid w:val="00107AE8"/>
    <w:rsid w:val="001102FE"/>
    <w:rsid w:val="00113CC3"/>
    <w:rsid w:val="00152316"/>
    <w:rsid w:val="00155D6C"/>
    <w:rsid w:val="00156EB4"/>
    <w:rsid w:val="001624AD"/>
    <w:rsid w:val="001675A6"/>
    <w:rsid w:val="001728D6"/>
    <w:rsid w:val="001746D2"/>
    <w:rsid w:val="0017634E"/>
    <w:rsid w:val="00195DA1"/>
    <w:rsid w:val="00197DF4"/>
    <w:rsid w:val="001B062B"/>
    <w:rsid w:val="001D06C6"/>
    <w:rsid w:val="001E2952"/>
    <w:rsid w:val="001E325B"/>
    <w:rsid w:val="001E3E6F"/>
    <w:rsid w:val="001F730F"/>
    <w:rsid w:val="00204D73"/>
    <w:rsid w:val="002132EC"/>
    <w:rsid w:val="00213EE7"/>
    <w:rsid w:val="00230E93"/>
    <w:rsid w:val="002626F3"/>
    <w:rsid w:val="00266112"/>
    <w:rsid w:val="0026710F"/>
    <w:rsid w:val="00275048"/>
    <w:rsid w:val="002925CB"/>
    <w:rsid w:val="002A1D58"/>
    <w:rsid w:val="002A3FBD"/>
    <w:rsid w:val="002C4DAF"/>
    <w:rsid w:val="002E7B22"/>
    <w:rsid w:val="002F7784"/>
    <w:rsid w:val="0031744C"/>
    <w:rsid w:val="0032641D"/>
    <w:rsid w:val="00336070"/>
    <w:rsid w:val="00336A95"/>
    <w:rsid w:val="00345A01"/>
    <w:rsid w:val="00360B3C"/>
    <w:rsid w:val="00376922"/>
    <w:rsid w:val="003902DC"/>
    <w:rsid w:val="003A33AB"/>
    <w:rsid w:val="003A7830"/>
    <w:rsid w:val="003D102F"/>
    <w:rsid w:val="003D4085"/>
    <w:rsid w:val="003F6B7F"/>
    <w:rsid w:val="00402ED7"/>
    <w:rsid w:val="00402F63"/>
    <w:rsid w:val="0040631E"/>
    <w:rsid w:val="0040698D"/>
    <w:rsid w:val="004262C7"/>
    <w:rsid w:val="00434A9D"/>
    <w:rsid w:val="00437EFD"/>
    <w:rsid w:val="00447240"/>
    <w:rsid w:val="00447C61"/>
    <w:rsid w:val="00472C1F"/>
    <w:rsid w:val="00487485"/>
    <w:rsid w:val="004874DA"/>
    <w:rsid w:val="004908F3"/>
    <w:rsid w:val="00493C80"/>
    <w:rsid w:val="004A1DB0"/>
    <w:rsid w:val="004A26CE"/>
    <w:rsid w:val="004B2A8E"/>
    <w:rsid w:val="004B2C99"/>
    <w:rsid w:val="004B604B"/>
    <w:rsid w:val="004C5EEA"/>
    <w:rsid w:val="004D3E26"/>
    <w:rsid w:val="004E256D"/>
    <w:rsid w:val="004F6EED"/>
    <w:rsid w:val="0050459D"/>
    <w:rsid w:val="00517816"/>
    <w:rsid w:val="00530E49"/>
    <w:rsid w:val="0054041E"/>
    <w:rsid w:val="00547594"/>
    <w:rsid w:val="00557F4D"/>
    <w:rsid w:val="0057477A"/>
    <w:rsid w:val="00575F7F"/>
    <w:rsid w:val="005825B6"/>
    <w:rsid w:val="0058465F"/>
    <w:rsid w:val="005A00FE"/>
    <w:rsid w:val="005A49FB"/>
    <w:rsid w:val="005D2003"/>
    <w:rsid w:val="00605B5A"/>
    <w:rsid w:val="00621D7A"/>
    <w:rsid w:val="00625120"/>
    <w:rsid w:val="0063650D"/>
    <w:rsid w:val="006365A9"/>
    <w:rsid w:val="006365F0"/>
    <w:rsid w:val="0065151F"/>
    <w:rsid w:val="006601DB"/>
    <w:rsid w:val="00661653"/>
    <w:rsid w:val="00672924"/>
    <w:rsid w:val="0068050A"/>
    <w:rsid w:val="00681744"/>
    <w:rsid w:val="00693D17"/>
    <w:rsid w:val="006A0838"/>
    <w:rsid w:val="006C2D87"/>
    <w:rsid w:val="006C7FC9"/>
    <w:rsid w:val="006D0D81"/>
    <w:rsid w:val="006E3CB7"/>
    <w:rsid w:val="006F7782"/>
    <w:rsid w:val="00706EAB"/>
    <w:rsid w:val="00724ECD"/>
    <w:rsid w:val="00731D03"/>
    <w:rsid w:val="007467A0"/>
    <w:rsid w:val="00751D35"/>
    <w:rsid w:val="00752C7F"/>
    <w:rsid w:val="00754B36"/>
    <w:rsid w:val="007554EE"/>
    <w:rsid w:val="00755BCA"/>
    <w:rsid w:val="00764DF6"/>
    <w:rsid w:val="007657EA"/>
    <w:rsid w:val="00770168"/>
    <w:rsid w:val="007702D5"/>
    <w:rsid w:val="007849D8"/>
    <w:rsid w:val="00790DAA"/>
    <w:rsid w:val="0079633B"/>
    <w:rsid w:val="007A0492"/>
    <w:rsid w:val="007A60F7"/>
    <w:rsid w:val="007B22D0"/>
    <w:rsid w:val="007C14BC"/>
    <w:rsid w:val="007D4FAD"/>
    <w:rsid w:val="007D6FF5"/>
    <w:rsid w:val="007E13D9"/>
    <w:rsid w:val="007F01A3"/>
    <w:rsid w:val="007F16D7"/>
    <w:rsid w:val="007F7EBA"/>
    <w:rsid w:val="008003F1"/>
    <w:rsid w:val="008027A7"/>
    <w:rsid w:val="00827AB4"/>
    <w:rsid w:val="00833244"/>
    <w:rsid w:val="0083344D"/>
    <w:rsid w:val="00853659"/>
    <w:rsid w:val="0086694F"/>
    <w:rsid w:val="0087191F"/>
    <w:rsid w:val="00872848"/>
    <w:rsid w:val="00876785"/>
    <w:rsid w:val="00886CEA"/>
    <w:rsid w:val="00893265"/>
    <w:rsid w:val="008964B7"/>
    <w:rsid w:val="008A41D1"/>
    <w:rsid w:val="008C18F5"/>
    <w:rsid w:val="008C5F84"/>
    <w:rsid w:val="008E6F00"/>
    <w:rsid w:val="008F5C18"/>
    <w:rsid w:val="00920ADF"/>
    <w:rsid w:val="00943115"/>
    <w:rsid w:val="009452DF"/>
    <w:rsid w:val="00961B8E"/>
    <w:rsid w:val="00963F3A"/>
    <w:rsid w:val="0098388A"/>
    <w:rsid w:val="00984BAC"/>
    <w:rsid w:val="009C0D80"/>
    <w:rsid w:val="009D14E9"/>
    <w:rsid w:val="009E3753"/>
    <w:rsid w:val="009E4DE8"/>
    <w:rsid w:val="009E5A4C"/>
    <w:rsid w:val="009F4813"/>
    <w:rsid w:val="009F684B"/>
    <w:rsid w:val="009F7EC2"/>
    <w:rsid w:val="00A066BB"/>
    <w:rsid w:val="00A26FAB"/>
    <w:rsid w:val="00A30185"/>
    <w:rsid w:val="00A34A6D"/>
    <w:rsid w:val="00A4034B"/>
    <w:rsid w:val="00A42094"/>
    <w:rsid w:val="00A46915"/>
    <w:rsid w:val="00A5538C"/>
    <w:rsid w:val="00A66193"/>
    <w:rsid w:val="00A72344"/>
    <w:rsid w:val="00A73BD1"/>
    <w:rsid w:val="00A779B7"/>
    <w:rsid w:val="00AA51B1"/>
    <w:rsid w:val="00AA650D"/>
    <w:rsid w:val="00AB1B17"/>
    <w:rsid w:val="00AB26CF"/>
    <w:rsid w:val="00AB30E2"/>
    <w:rsid w:val="00AC4146"/>
    <w:rsid w:val="00AC6312"/>
    <w:rsid w:val="00B02E26"/>
    <w:rsid w:val="00B04E8C"/>
    <w:rsid w:val="00B06E27"/>
    <w:rsid w:val="00B07183"/>
    <w:rsid w:val="00B13ABC"/>
    <w:rsid w:val="00B21E75"/>
    <w:rsid w:val="00B3512C"/>
    <w:rsid w:val="00B4524E"/>
    <w:rsid w:val="00B456C5"/>
    <w:rsid w:val="00B56246"/>
    <w:rsid w:val="00B65F2A"/>
    <w:rsid w:val="00B75F42"/>
    <w:rsid w:val="00B76925"/>
    <w:rsid w:val="00B836B5"/>
    <w:rsid w:val="00B91C7E"/>
    <w:rsid w:val="00BD178B"/>
    <w:rsid w:val="00BD2BCA"/>
    <w:rsid w:val="00BE198F"/>
    <w:rsid w:val="00BE48EF"/>
    <w:rsid w:val="00BE6A00"/>
    <w:rsid w:val="00BF3839"/>
    <w:rsid w:val="00BF6F59"/>
    <w:rsid w:val="00C05E8C"/>
    <w:rsid w:val="00C0630E"/>
    <w:rsid w:val="00C07692"/>
    <w:rsid w:val="00C11DE5"/>
    <w:rsid w:val="00C12963"/>
    <w:rsid w:val="00C24858"/>
    <w:rsid w:val="00C339F9"/>
    <w:rsid w:val="00C41A54"/>
    <w:rsid w:val="00C436A5"/>
    <w:rsid w:val="00C7639A"/>
    <w:rsid w:val="00C76AF8"/>
    <w:rsid w:val="00C849D3"/>
    <w:rsid w:val="00C94363"/>
    <w:rsid w:val="00C94523"/>
    <w:rsid w:val="00C972A3"/>
    <w:rsid w:val="00CC23E6"/>
    <w:rsid w:val="00CE3DCC"/>
    <w:rsid w:val="00D020AD"/>
    <w:rsid w:val="00D04583"/>
    <w:rsid w:val="00D234CA"/>
    <w:rsid w:val="00D24F6B"/>
    <w:rsid w:val="00D25B32"/>
    <w:rsid w:val="00D3022F"/>
    <w:rsid w:val="00D32802"/>
    <w:rsid w:val="00D40013"/>
    <w:rsid w:val="00D501BF"/>
    <w:rsid w:val="00D60E99"/>
    <w:rsid w:val="00D63161"/>
    <w:rsid w:val="00D644B0"/>
    <w:rsid w:val="00D750F6"/>
    <w:rsid w:val="00D82AD5"/>
    <w:rsid w:val="00D8556C"/>
    <w:rsid w:val="00D91119"/>
    <w:rsid w:val="00D92D3D"/>
    <w:rsid w:val="00D92F95"/>
    <w:rsid w:val="00D94C6F"/>
    <w:rsid w:val="00D97D09"/>
    <w:rsid w:val="00DA3F5F"/>
    <w:rsid w:val="00DB5852"/>
    <w:rsid w:val="00DB7546"/>
    <w:rsid w:val="00DC2FC5"/>
    <w:rsid w:val="00DD1096"/>
    <w:rsid w:val="00DF18D1"/>
    <w:rsid w:val="00DF79EF"/>
    <w:rsid w:val="00DF7AE5"/>
    <w:rsid w:val="00E01F67"/>
    <w:rsid w:val="00E23C23"/>
    <w:rsid w:val="00E24CB2"/>
    <w:rsid w:val="00E362CE"/>
    <w:rsid w:val="00E75332"/>
    <w:rsid w:val="00E76902"/>
    <w:rsid w:val="00E805A8"/>
    <w:rsid w:val="00EA1E6C"/>
    <w:rsid w:val="00EA7DF9"/>
    <w:rsid w:val="00EC0DCE"/>
    <w:rsid w:val="00EE2859"/>
    <w:rsid w:val="00F02D1C"/>
    <w:rsid w:val="00F134CE"/>
    <w:rsid w:val="00F228C1"/>
    <w:rsid w:val="00F36422"/>
    <w:rsid w:val="00F405A8"/>
    <w:rsid w:val="00F51BFF"/>
    <w:rsid w:val="00F66767"/>
    <w:rsid w:val="00F860C6"/>
    <w:rsid w:val="00F87F42"/>
    <w:rsid w:val="00F97543"/>
    <w:rsid w:val="00FB530E"/>
    <w:rsid w:val="00FB75DB"/>
    <w:rsid w:val="00FB7E79"/>
    <w:rsid w:val="00FC168F"/>
    <w:rsid w:val="00FC792E"/>
    <w:rsid w:val="00FD3B20"/>
    <w:rsid w:val="00FD4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ncbi.nlm.nih.gov/pubmed/73148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yperlink" Target="http://www.ncbi.nlm.nih.gov/pubmed/181936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7C8D-71C6-42FA-9C6A-68F1BFFF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3130</Words>
  <Characters>17847</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ihekin</dc:creator>
  <cp:lastModifiedBy>IHEKIN</cp:lastModifiedBy>
  <cp:revision>5</cp:revision>
  <cp:lastPrinted>2009-11-04T17:53:00Z</cp:lastPrinted>
  <dcterms:created xsi:type="dcterms:W3CDTF">2017-04-09T09:11:00Z</dcterms:created>
  <dcterms:modified xsi:type="dcterms:W3CDTF">2017-05-02T05:15:00Z</dcterms:modified>
</cp:coreProperties>
</file>